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8E872" w14:textId="23543BE8" w:rsidR="00436002" w:rsidRPr="007E0B98" w:rsidRDefault="00436002" w:rsidP="00436002">
      <w:pPr>
        <w:pStyle w:val="3GPPHeader"/>
        <w:spacing w:after="60"/>
        <w:rPr>
          <w:sz w:val="32"/>
          <w:szCs w:val="32"/>
          <w:highlight w:val="yellow"/>
          <w:lang w:val="en-US"/>
        </w:rPr>
      </w:pPr>
      <w:bookmarkStart w:id="0" w:name="_Ref471484523"/>
      <w:r w:rsidRPr="007E0B98">
        <w:rPr>
          <w:lang w:val="en-US"/>
        </w:rPr>
        <w:t>3GPP TSG-RAN WG2 #105</w:t>
      </w:r>
      <w:r w:rsidRPr="007E0B98">
        <w:rPr>
          <w:lang w:val="en-US"/>
        </w:rPr>
        <w:tab/>
      </w:r>
      <w:r w:rsidR="00435AF3" w:rsidRPr="007E0B98">
        <w:rPr>
          <w:sz w:val="32"/>
          <w:szCs w:val="32"/>
          <w:lang w:val="en-US"/>
        </w:rPr>
        <w:t>R2-1900693</w:t>
      </w:r>
    </w:p>
    <w:p w14:paraId="59CA5825" w14:textId="77777777" w:rsidR="00436002" w:rsidRPr="00436002" w:rsidRDefault="00436002" w:rsidP="00436002">
      <w:pPr>
        <w:pStyle w:val="3GPPHeader"/>
        <w:rPr>
          <w:lang w:val="en-US"/>
        </w:rPr>
      </w:pPr>
      <w:r w:rsidRPr="00436002">
        <w:rPr>
          <w:lang w:val="en-US"/>
        </w:rPr>
        <w:t>Athens, Greece, 25 Feb – 1 Mar 2019</w:t>
      </w:r>
    </w:p>
    <w:p w14:paraId="42A471A9" w14:textId="77777777" w:rsidR="00436002" w:rsidRPr="00436002" w:rsidRDefault="00436002" w:rsidP="00436002">
      <w:pPr>
        <w:pStyle w:val="3GPPHeader"/>
        <w:rPr>
          <w:lang w:val="en-US"/>
        </w:rPr>
      </w:pPr>
    </w:p>
    <w:p w14:paraId="39A941A7" w14:textId="3E539E61" w:rsidR="00436002" w:rsidRPr="00844B14" w:rsidRDefault="00436002" w:rsidP="00436002">
      <w:pPr>
        <w:pStyle w:val="3GPPHeader"/>
        <w:rPr>
          <w:sz w:val="22"/>
          <w:lang w:val="en-US"/>
        </w:rPr>
      </w:pPr>
      <w:r w:rsidRPr="00844B14">
        <w:rPr>
          <w:sz w:val="22"/>
          <w:lang w:val="en-US"/>
        </w:rPr>
        <w:t>Agenda Item:</w:t>
      </w:r>
      <w:r w:rsidRPr="00844B14">
        <w:rPr>
          <w:sz w:val="22"/>
          <w:lang w:val="en-US"/>
        </w:rPr>
        <w:tab/>
      </w:r>
      <w:r w:rsidR="00844B14" w:rsidRPr="00844B14">
        <w:rPr>
          <w:sz w:val="22"/>
          <w:lang w:val="en-US"/>
        </w:rPr>
        <w:t xml:space="preserve">11.10.3 </w:t>
      </w:r>
    </w:p>
    <w:p w14:paraId="2D4874AB" w14:textId="77777777" w:rsidR="00436002" w:rsidRPr="00436002" w:rsidRDefault="00436002" w:rsidP="00436002">
      <w:pPr>
        <w:pStyle w:val="3GPPHeader"/>
        <w:rPr>
          <w:sz w:val="22"/>
          <w:lang w:val="en-US"/>
        </w:rPr>
      </w:pPr>
      <w:r w:rsidRPr="00436002">
        <w:rPr>
          <w:sz w:val="22"/>
          <w:lang w:val="en-US"/>
        </w:rPr>
        <w:t>Source:</w:t>
      </w:r>
      <w:r w:rsidRPr="00436002">
        <w:rPr>
          <w:sz w:val="22"/>
          <w:lang w:val="en-US"/>
        </w:rPr>
        <w:tab/>
        <w:t>Ericsson</w:t>
      </w:r>
    </w:p>
    <w:p w14:paraId="4FB08529" w14:textId="77777777" w:rsidR="00436002" w:rsidRPr="00436002" w:rsidRDefault="00436002" w:rsidP="00436002">
      <w:pPr>
        <w:pStyle w:val="3GPPHeader"/>
        <w:rPr>
          <w:sz w:val="22"/>
          <w:lang w:val="en-US"/>
        </w:rPr>
      </w:pPr>
      <w:r w:rsidRPr="00436002">
        <w:rPr>
          <w:sz w:val="22"/>
          <w:lang w:val="en-US"/>
        </w:rPr>
        <w:t>Title:</w:t>
      </w:r>
      <w:r w:rsidRPr="00436002">
        <w:rPr>
          <w:sz w:val="22"/>
          <w:lang w:val="en-US"/>
        </w:rPr>
        <w:tab/>
      </w:r>
      <w:proofErr w:type="spellStart"/>
      <w:r w:rsidRPr="00436002">
        <w:rPr>
          <w:sz w:val="22"/>
          <w:lang w:val="en-US"/>
        </w:rPr>
        <w:t>Signalling</w:t>
      </w:r>
      <w:proofErr w:type="spellEnd"/>
      <w:r w:rsidRPr="00436002">
        <w:rPr>
          <w:sz w:val="22"/>
          <w:lang w:val="en-US"/>
        </w:rPr>
        <w:t xml:space="preserve"> of early measurements for CA/DC setup</w:t>
      </w:r>
    </w:p>
    <w:p w14:paraId="41F142D9" w14:textId="77777777" w:rsidR="00436002" w:rsidRPr="00CE0424" w:rsidRDefault="00436002" w:rsidP="00436002">
      <w:pPr>
        <w:pStyle w:val="3GPPHeader"/>
        <w:rPr>
          <w:sz w:val="22"/>
        </w:rPr>
      </w:pPr>
      <w:r w:rsidRPr="00D91D5F">
        <w:rPr>
          <w:sz w:val="22"/>
        </w:rPr>
        <w:t>Document for:</w:t>
      </w:r>
      <w:r w:rsidRPr="00D91D5F">
        <w:rPr>
          <w:sz w:val="22"/>
        </w:rPr>
        <w:tab/>
        <w:t>Discussion, Decision</w:t>
      </w:r>
    </w:p>
    <w:p w14:paraId="607E06CC" w14:textId="77777777" w:rsidR="00E90E49" w:rsidRPr="00CE0424" w:rsidRDefault="00E90E49" w:rsidP="00CE0424">
      <w:pPr>
        <w:pStyle w:val="Heading1"/>
      </w:pPr>
      <w:r w:rsidRPr="00CE0424">
        <w:t>Introduction</w:t>
      </w:r>
      <w:bookmarkEnd w:id="0"/>
    </w:p>
    <w:p w14:paraId="1F701083" w14:textId="3CFB879E" w:rsidR="00614879" w:rsidRDefault="00614879" w:rsidP="00614879">
      <w:pPr>
        <w:rPr>
          <w:bCs/>
          <w:lang w:val="en-US"/>
        </w:rPr>
      </w:pPr>
      <w:bookmarkStart w:id="1" w:name="_Ref477972990"/>
      <w:r w:rsidRPr="00614879">
        <w:rPr>
          <w:lang w:val="en-US"/>
        </w:rPr>
        <w:t>The WID “</w:t>
      </w:r>
      <w:r w:rsidR="008A053D" w:rsidRPr="00150EC6">
        <w:rPr>
          <w:lang w:val="en-US"/>
        </w:rPr>
        <w:t>DC and CA enhancements</w:t>
      </w:r>
      <w:r w:rsidRPr="00614879">
        <w:rPr>
          <w:lang w:val="en-US"/>
        </w:rPr>
        <w:t xml:space="preserve">” was approved in RAN#80 in </w:t>
      </w:r>
      <w:hyperlink r:id="rId13" w:history="1">
        <w:r>
          <w:rPr>
            <w:rStyle w:val="Hyperlink"/>
          </w:rPr>
          <w:t>RP-181469</w:t>
        </w:r>
      </w:hyperlink>
      <w:r w:rsidRPr="00614879">
        <w:rPr>
          <w:lang w:val="en-US"/>
        </w:rPr>
        <w:t xml:space="preserve">, and updated in RAN#81 in </w:t>
      </w:r>
      <w:hyperlink r:id="rId14" w:history="1">
        <w:r>
          <w:rPr>
            <w:rStyle w:val="Hyperlink"/>
          </w:rPr>
          <w:t>RP-182076</w:t>
        </w:r>
      </w:hyperlink>
      <w:r>
        <w:rPr>
          <w:rStyle w:val="Hyperlink"/>
        </w:rPr>
        <w:t>.</w:t>
      </w:r>
      <w:r w:rsidRPr="00614879">
        <w:rPr>
          <w:lang w:val="en-US"/>
        </w:rPr>
        <w:t xml:space="preserve"> One of the objectives is the early and fast reporting of </w:t>
      </w:r>
      <w:r w:rsidRPr="004D2E54">
        <w:rPr>
          <w:bCs/>
          <w:lang w:val="en-US"/>
        </w:rPr>
        <w:t>measurements information a</w:t>
      </w:r>
      <w:r>
        <w:rPr>
          <w:bCs/>
          <w:lang w:val="en-US"/>
        </w:rPr>
        <w:t xml:space="preserve">vailability from neighbor and serving cells to reduce </w:t>
      </w:r>
      <w:r w:rsidR="005E174D">
        <w:rPr>
          <w:bCs/>
          <w:lang w:val="en-US"/>
        </w:rPr>
        <w:t xml:space="preserve">the </w:t>
      </w:r>
      <w:r>
        <w:rPr>
          <w:bCs/>
          <w:lang w:val="en-US"/>
        </w:rPr>
        <w:t xml:space="preserve">delay </w:t>
      </w:r>
      <w:r w:rsidR="005E174D">
        <w:rPr>
          <w:bCs/>
          <w:lang w:val="en-US"/>
        </w:rPr>
        <w:t xml:space="preserve">of </w:t>
      </w:r>
      <w:r>
        <w:rPr>
          <w:bCs/>
          <w:lang w:val="en-US"/>
        </w:rPr>
        <w:t>setting up MR-DC and/or CA. [1]</w:t>
      </w:r>
    </w:p>
    <w:p w14:paraId="29362A80" w14:textId="77777777" w:rsidR="00614879" w:rsidRPr="00614879" w:rsidRDefault="00614879" w:rsidP="00614879">
      <w:pPr>
        <w:rPr>
          <w:lang w:val="en-US"/>
        </w:rPr>
      </w:pPr>
      <w:r w:rsidRPr="00614879">
        <w:rPr>
          <w:lang w:val="en-US"/>
        </w:rPr>
        <w:t>In this contribution we discuss the different alternatives for the reporting of early measurements during IDLE to CONNECTED transitions and INACTIVE to CONNECTED transitions.</w:t>
      </w:r>
    </w:p>
    <w:p w14:paraId="1464B51B" w14:textId="06A1B38C" w:rsidR="00262D9A" w:rsidRPr="00182866" w:rsidRDefault="00FF371B" w:rsidP="00262D9A">
      <w:pPr>
        <w:pStyle w:val="Heading1"/>
      </w:pPr>
      <w:r>
        <w:t>Discussion</w:t>
      </w:r>
      <w:bookmarkEnd w:id="1"/>
    </w:p>
    <w:p w14:paraId="100F271D" w14:textId="77777777" w:rsidR="000C25D9" w:rsidRDefault="000C25D9" w:rsidP="00812BE5">
      <w:pPr>
        <w:pStyle w:val="Heading2"/>
        <w:numPr>
          <w:ilvl w:val="0"/>
          <w:numId w:val="0"/>
        </w:numPr>
        <w:ind w:left="576" w:hanging="576"/>
      </w:pPr>
      <w:r>
        <w:t>2.1</w:t>
      </w:r>
      <w:r>
        <w:tab/>
        <w:t>Early idle measurements in LTE Rel-15</w:t>
      </w:r>
    </w:p>
    <w:p w14:paraId="305C2E3F" w14:textId="0724DF3A" w:rsidR="000C25D9" w:rsidRPr="000C25D9" w:rsidRDefault="000C25D9" w:rsidP="000C25D9">
      <w:pPr>
        <w:pStyle w:val="BodyText"/>
        <w:rPr>
          <w:lang w:val="en-US"/>
        </w:rPr>
      </w:pPr>
      <w:r w:rsidRPr="000C25D9">
        <w:rPr>
          <w:lang w:val="en-US"/>
        </w:rPr>
        <w:t xml:space="preserve">To </w:t>
      </w:r>
      <w:r w:rsidR="009C3B84">
        <w:rPr>
          <w:lang w:val="en-US"/>
        </w:rPr>
        <w:t>configure</w:t>
      </w:r>
      <w:r w:rsidR="009C3B84" w:rsidRPr="000C25D9">
        <w:rPr>
          <w:lang w:val="en-US"/>
        </w:rPr>
        <w:t xml:space="preserve"> </w:t>
      </w:r>
      <w:r w:rsidRPr="000C25D9">
        <w:rPr>
          <w:lang w:val="en-US"/>
        </w:rPr>
        <w:t>CA/DC</w:t>
      </w:r>
      <w:r w:rsidR="009C3B84">
        <w:rPr>
          <w:lang w:val="en-US"/>
        </w:rPr>
        <w:t xml:space="preserve"> properly</w:t>
      </w:r>
      <w:r w:rsidR="00C06D48">
        <w:rPr>
          <w:lang w:val="en-US"/>
        </w:rPr>
        <w:t>,</w:t>
      </w:r>
      <w:r w:rsidRPr="000C25D9">
        <w:rPr>
          <w:lang w:val="en-US"/>
        </w:rPr>
        <w:t xml:space="preserve"> </w:t>
      </w:r>
      <w:r w:rsidR="009C3B84">
        <w:rPr>
          <w:lang w:val="en-US"/>
        </w:rPr>
        <w:t xml:space="preserve">it is important for the </w:t>
      </w:r>
      <w:r w:rsidRPr="000C25D9">
        <w:rPr>
          <w:lang w:val="en-US"/>
        </w:rPr>
        <w:t xml:space="preserve">network </w:t>
      </w:r>
      <w:r w:rsidR="009C3B84">
        <w:rPr>
          <w:lang w:val="en-US"/>
        </w:rPr>
        <w:t xml:space="preserve">to get </w:t>
      </w:r>
      <w:r w:rsidR="00094204">
        <w:rPr>
          <w:lang w:val="en-US"/>
        </w:rPr>
        <w:t xml:space="preserve">information about </w:t>
      </w:r>
      <w:r w:rsidRPr="000C25D9">
        <w:rPr>
          <w:lang w:val="en-US"/>
        </w:rPr>
        <w:t xml:space="preserve">the traffic demands </w:t>
      </w:r>
      <w:r w:rsidR="00094204">
        <w:rPr>
          <w:lang w:val="en-US"/>
        </w:rPr>
        <w:t xml:space="preserve">of the UE </w:t>
      </w:r>
      <w:r w:rsidRPr="000C25D9">
        <w:rPr>
          <w:lang w:val="en-US"/>
        </w:rPr>
        <w:t xml:space="preserve">and </w:t>
      </w:r>
      <w:r w:rsidR="00094204">
        <w:rPr>
          <w:lang w:val="en-US"/>
        </w:rPr>
        <w:t xml:space="preserve">the </w:t>
      </w:r>
      <w:r w:rsidRPr="000C25D9">
        <w:rPr>
          <w:lang w:val="en-US"/>
        </w:rPr>
        <w:t xml:space="preserve">quality of candidate cells in candidate carriers. The </w:t>
      </w:r>
      <w:r w:rsidR="009C3B84">
        <w:rPr>
          <w:lang w:val="en-US"/>
        </w:rPr>
        <w:t>latter</w:t>
      </w:r>
      <w:r w:rsidRPr="000C25D9">
        <w:rPr>
          <w:lang w:val="en-US"/>
        </w:rPr>
        <w:t xml:space="preserve"> is possibly assisted by measurements reported by the UE e.g. </w:t>
      </w:r>
      <w:r w:rsidR="00955808">
        <w:rPr>
          <w:lang w:val="en-US"/>
        </w:rPr>
        <w:t>using</w:t>
      </w:r>
      <w:r w:rsidR="00955808" w:rsidRPr="000C25D9">
        <w:rPr>
          <w:lang w:val="en-US"/>
        </w:rPr>
        <w:t xml:space="preserve"> </w:t>
      </w:r>
      <w:r w:rsidRPr="000C25D9">
        <w:rPr>
          <w:lang w:val="en-US"/>
        </w:rPr>
        <w:t>measurement configuration</w:t>
      </w:r>
      <w:r w:rsidR="00955808">
        <w:rPr>
          <w:lang w:val="en-US"/>
        </w:rPr>
        <w:t>s</w:t>
      </w:r>
      <w:r w:rsidRPr="000C25D9">
        <w:rPr>
          <w:lang w:val="en-US"/>
        </w:rPr>
        <w:t xml:space="preserve"> in connected mode. </w:t>
      </w:r>
    </w:p>
    <w:p w14:paraId="5B66EEE4" w14:textId="2C946F0A" w:rsidR="000C25D9" w:rsidRPr="000C25D9" w:rsidRDefault="000C25D9" w:rsidP="000C25D9">
      <w:pPr>
        <w:pStyle w:val="BodyText"/>
        <w:rPr>
          <w:lang w:val="en-US"/>
        </w:rPr>
      </w:pPr>
      <w:r w:rsidRPr="000C25D9">
        <w:rPr>
          <w:lang w:val="en-US"/>
        </w:rPr>
        <w:t xml:space="preserve">In LTE Rel-15, as part of the </w:t>
      </w:r>
      <w:proofErr w:type="spellStart"/>
      <w:r w:rsidRPr="000C25D9">
        <w:rPr>
          <w:lang w:val="en-US"/>
        </w:rPr>
        <w:t>euCA</w:t>
      </w:r>
      <w:proofErr w:type="spellEnd"/>
      <w:r w:rsidRPr="000C25D9">
        <w:rPr>
          <w:lang w:val="en-US"/>
        </w:rPr>
        <w:t xml:space="preserve"> Work </w:t>
      </w:r>
      <w:r w:rsidR="00F40403">
        <w:rPr>
          <w:lang w:val="en-US"/>
        </w:rPr>
        <w:t>Item</w:t>
      </w:r>
      <w:r w:rsidRPr="000C25D9">
        <w:rPr>
          <w:lang w:val="en-US"/>
        </w:rPr>
        <w:t xml:space="preserve">, to speed up the availability of measurements for possible candidate carriers for CA/DC setup at the network side, a feature called </w:t>
      </w:r>
      <w:r w:rsidRPr="003478F3">
        <w:rPr>
          <w:i/>
          <w:lang w:val="en-US"/>
        </w:rPr>
        <w:t>early idle measurements</w:t>
      </w:r>
      <w:r w:rsidRPr="000C25D9">
        <w:rPr>
          <w:lang w:val="en-US"/>
        </w:rPr>
        <w:t xml:space="preserve"> was standardized. Upon being released or suspended, the network may configure the UE with an idle measurement configuration in </w:t>
      </w:r>
      <w:r w:rsidRPr="000C25D9">
        <w:rPr>
          <w:i/>
          <w:lang w:val="en-US"/>
        </w:rPr>
        <w:t>RRCConnectionRelease</w:t>
      </w:r>
      <w:r w:rsidRPr="000C25D9">
        <w:rPr>
          <w:lang w:val="en-US"/>
        </w:rPr>
        <w:t xml:space="preserve"> for the carriers that are potential CA/DC setup candidates for that UE.</w:t>
      </w:r>
    </w:p>
    <w:p w14:paraId="16E79006" w14:textId="62D6FF44" w:rsidR="000C25D9" w:rsidRPr="000C25D9" w:rsidRDefault="000C25D9" w:rsidP="000C25D9">
      <w:pPr>
        <w:pStyle w:val="BodyText"/>
        <w:rPr>
          <w:lang w:val="en-US"/>
        </w:rPr>
      </w:pPr>
      <w:r w:rsidRPr="000C25D9">
        <w:rPr>
          <w:lang w:val="en-US"/>
        </w:rPr>
        <w:t xml:space="preserve">When the UE performs a transition from IDLE (without a stored context) to CONNECTED, the UE shall indicate in </w:t>
      </w:r>
      <w:r w:rsidRPr="000C25D9">
        <w:rPr>
          <w:i/>
          <w:lang w:val="en-US"/>
        </w:rPr>
        <w:t>RRCConnectionSetupComplete</w:t>
      </w:r>
      <w:r w:rsidRPr="000C25D9">
        <w:rPr>
          <w:lang w:val="en-US"/>
        </w:rPr>
        <w:t xml:space="preserve"> if it has early idle measurements available in case the network broadcasts an indication in SIB2 (</w:t>
      </w:r>
      <w:proofErr w:type="spellStart"/>
      <w:r w:rsidRPr="009C22EE">
        <w:rPr>
          <w:i/>
          <w:lang w:val="en-US"/>
        </w:rPr>
        <w:t>idleModeMeasurements</w:t>
      </w:r>
      <w:proofErr w:type="spellEnd"/>
      <w:r w:rsidRPr="000C25D9">
        <w:rPr>
          <w:lang w:val="en-US"/>
        </w:rPr>
        <w:t>)</w:t>
      </w:r>
      <w:r w:rsidR="009C22EE">
        <w:rPr>
          <w:lang w:val="en-US"/>
        </w:rPr>
        <w:t xml:space="preserve">, indicating that the feature has been </w:t>
      </w:r>
      <w:proofErr w:type="gramStart"/>
      <w:r w:rsidR="009C22EE">
        <w:rPr>
          <w:lang w:val="en-US"/>
        </w:rPr>
        <w:t>enabled.</w:t>
      </w:r>
      <w:r w:rsidRPr="000C25D9">
        <w:rPr>
          <w:lang w:val="en-US"/>
        </w:rPr>
        <w:t>.</w:t>
      </w:r>
      <w:proofErr w:type="gramEnd"/>
      <w:r w:rsidRPr="000C25D9">
        <w:rPr>
          <w:lang w:val="en-US"/>
        </w:rPr>
        <w:t xml:space="preserve"> </w:t>
      </w:r>
    </w:p>
    <w:p w14:paraId="4C8CFEEF" w14:textId="77777777" w:rsidR="000C25D9" w:rsidRPr="00D0452D" w:rsidRDefault="000C25D9" w:rsidP="000C25D9">
      <w:pPr>
        <w:pStyle w:val="PL"/>
      </w:pPr>
      <w:r w:rsidRPr="00D0452D">
        <w:t>RRCConnectionSetupComplete-v1530-IEs ::= SEQUENCE {</w:t>
      </w:r>
    </w:p>
    <w:p w14:paraId="581CFEF9" w14:textId="77777777" w:rsidR="000C25D9" w:rsidRPr="00D0452D" w:rsidRDefault="000C25D9" w:rsidP="000C25D9">
      <w:pPr>
        <w:pStyle w:val="PL"/>
      </w:pPr>
      <w:r w:rsidRPr="00D0452D">
        <w:tab/>
        <w:t>logMeasAvailableBT-r15</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6B6E82BA" w14:textId="77777777" w:rsidR="000C25D9" w:rsidRPr="00D0452D" w:rsidRDefault="000C25D9" w:rsidP="000C25D9">
      <w:pPr>
        <w:pStyle w:val="PL"/>
      </w:pPr>
      <w:r w:rsidRPr="00D0452D">
        <w:tab/>
        <w:t>logMeasAvailableWLAN-r15</w:t>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99A0578" w14:textId="77777777" w:rsidR="000C25D9" w:rsidRPr="00D0452D" w:rsidRDefault="000C25D9" w:rsidP="000C25D9">
      <w:pPr>
        <w:pStyle w:val="PL"/>
      </w:pPr>
      <w:r w:rsidRPr="00D0452D">
        <w:tab/>
      </w:r>
      <w:r w:rsidRPr="005D004E">
        <w:rPr>
          <w:highlight w:val="green"/>
        </w:rPr>
        <w:t>idleMeasAvailable-r15</w:t>
      </w:r>
      <w:r w:rsidRPr="005D004E">
        <w:rPr>
          <w:highlight w:val="green"/>
        </w:rPr>
        <w:tab/>
      </w:r>
      <w:r w:rsidRPr="005D004E">
        <w:rPr>
          <w:highlight w:val="green"/>
        </w:rPr>
        <w:tab/>
      </w:r>
      <w:r w:rsidRPr="005D004E">
        <w:rPr>
          <w:highlight w:val="green"/>
        </w:rPr>
        <w:tab/>
      </w:r>
      <w:r w:rsidRPr="005D004E">
        <w:rPr>
          <w:highlight w:val="green"/>
        </w:rPr>
        <w:tab/>
        <w:t>ENUMERATED {true}</w:t>
      </w:r>
      <w:r w:rsidRPr="005D004E">
        <w:rPr>
          <w:highlight w:val="green"/>
        </w:rPr>
        <w:tab/>
      </w:r>
      <w:r w:rsidRPr="005D004E">
        <w:rPr>
          <w:highlight w:val="green"/>
        </w:rPr>
        <w:tab/>
      </w:r>
      <w:r w:rsidRPr="005D004E">
        <w:rPr>
          <w:highlight w:val="green"/>
        </w:rPr>
        <w:tab/>
      </w:r>
      <w:r w:rsidRPr="005D004E">
        <w:rPr>
          <w:highlight w:val="green"/>
        </w:rPr>
        <w:tab/>
      </w:r>
      <w:r w:rsidRPr="005D004E">
        <w:rPr>
          <w:highlight w:val="green"/>
        </w:rPr>
        <w:tab/>
      </w:r>
      <w:r w:rsidRPr="005D004E">
        <w:rPr>
          <w:highlight w:val="green"/>
        </w:rPr>
        <w:tab/>
        <w:t>OPTIONAL,</w:t>
      </w:r>
    </w:p>
    <w:p w14:paraId="74D095A5" w14:textId="77777777" w:rsidR="000C25D9" w:rsidRPr="00D0452D" w:rsidRDefault="000C25D9" w:rsidP="000C25D9">
      <w:pPr>
        <w:pStyle w:val="PL"/>
      </w:pPr>
      <w:r w:rsidRPr="00D0452D">
        <w:tab/>
        <w:t>flightPathInfoAvailable-r15</w:t>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109DEF8" w14:textId="77777777" w:rsidR="000C25D9" w:rsidRPr="00D0452D" w:rsidRDefault="000C25D9" w:rsidP="000C25D9">
      <w:pPr>
        <w:pStyle w:val="PL"/>
      </w:pPr>
      <w:r w:rsidRPr="00D0452D">
        <w:tab/>
        <w:t>connectTo5GC-r15</w:t>
      </w:r>
      <w:r w:rsidRPr="00D0452D">
        <w:tab/>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72BB85AA" w14:textId="77777777" w:rsidR="000C25D9" w:rsidRPr="00D0452D" w:rsidRDefault="000C25D9" w:rsidP="000C25D9">
      <w:pPr>
        <w:pStyle w:val="PL"/>
      </w:pPr>
      <w:r w:rsidRPr="00D0452D">
        <w:tab/>
        <w:t>registeredAMF-r15</w:t>
      </w:r>
      <w:r w:rsidRPr="00D0452D">
        <w:tab/>
      </w:r>
      <w:r w:rsidRPr="00D0452D">
        <w:tab/>
      </w:r>
      <w:r w:rsidRPr="00D0452D">
        <w:tab/>
      </w:r>
      <w:r w:rsidRPr="00D0452D">
        <w:tab/>
      </w:r>
      <w:r w:rsidRPr="00D0452D">
        <w:tab/>
        <w:t>RegisteredAMF-r15</w:t>
      </w:r>
      <w:r w:rsidRPr="00D0452D">
        <w:tab/>
      </w:r>
      <w:r w:rsidRPr="00D0452D">
        <w:tab/>
      </w:r>
      <w:r w:rsidRPr="00D0452D">
        <w:tab/>
      </w:r>
      <w:r w:rsidRPr="00D0452D">
        <w:tab/>
      </w:r>
      <w:r w:rsidRPr="00D0452D">
        <w:tab/>
      </w:r>
      <w:r w:rsidRPr="00D0452D">
        <w:tab/>
        <w:t>OPTIONAL,</w:t>
      </w:r>
    </w:p>
    <w:p w14:paraId="1F03C618" w14:textId="77777777" w:rsidR="000C25D9" w:rsidRPr="00D0452D" w:rsidRDefault="000C25D9" w:rsidP="000C25D9">
      <w:pPr>
        <w:pStyle w:val="PL"/>
      </w:pPr>
      <w:r w:rsidRPr="00D0452D">
        <w:tab/>
        <w:t>s-NSSAI-list-r15</w:t>
      </w:r>
      <w:r w:rsidRPr="00D0452D">
        <w:tab/>
      </w:r>
      <w:r w:rsidRPr="00D0452D">
        <w:tab/>
      </w:r>
      <w:r w:rsidRPr="00D0452D">
        <w:tab/>
      </w:r>
      <w:r w:rsidRPr="00D0452D">
        <w:tab/>
      </w:r>
      <w:r w:rsidRPr="00D0452D">
        <w:tab/>
        <w:t>SEQUENCE</w:t>
      </w:r>
      <w:r>
        <w:t>ents</w:t>
      </w:r>
      <w:r w:rsidRPr="00D0452D">
        <w:t>(SIZE (1..maxNrofS-NSSAI-r15)) OF S-NSSAI-r15 OPTIONAL,</w:t>
      </w:r>
    </w:p>
    <w:p w14:paraId="6ED344FB" w14:textId="77777777" w:rsidR="000C25D9" w:rsidRPr="00D0452D" w:rsidRDefault="000C25D9" w:rsidP="000C25D9">
      <w:pPr>
        <w:pStyle w:val="PL"/>
      </w:pPr>
      <w:r w:rsidRPr="00D0452D">
        <w:tab/>
        <w:t>ng-5G-S-TMSI-Bits-r15</w:t>
      </w:r>
      <w:r w:rsidRPr="00D0452D">
        <w:tab/>
      </w:r>
      <w:r w:rsidRPr="00D0452D">
        <w:tab/>
      </w:r>
      <w:r w:rsidRPr="00D0452D">
        <w:tab/>
      </w:r>
      <w:r w:rsidRPr="00D0452D">
        <w:tab/>
        <w:t>CHOICE {</w:t>
      </w:r>
    </w:p>
    <w:p w14:paraId="3A0A4F37" w14:textId="77777777" w:rsidR="000C25D9" w:rsidRPr="00D0452D" w:rsidRDefault="000C25D9" w:rsidP="000C25D9">
      <w:pPr>
        <w:pStyle w:val="PL"/>
      </w:pPr>
      <w:r w:rsidRPr="00D0452D">
        <w:tab/>
      </w:r>
      <w:r w:rsidRPr="00D0452D">
        <w:tab/>
        <w:t>ng-5G-S-TMSI-r15</w:t>
      </w:r>
      <w:r w:rsidRPr="00D0452D">
        <w:tab/>
      </w:r>
      <w:r w:rsidRPr="00D0452D">
        <w:tab/>
      </w:r>
      <w:r w:rsidRPr="00D0452D">
        <w:tab/>
      </w:r>
      <w:r w:rsidRPr="00D0452D">
        <w:tab/>
      </w:r>
      <w:r w:rsidRPr="00D0452D">
        <w:tab/>
        <w:t>NG-5G-S-TMSI-r15,</w:t>
      </w:r>
    </w:p>
    <w:p w14:paraId="388DB88A" w14:textId="77777777" w:rsidR="000C25D9" w:rsidRPr="00D0452D" w:rsidRDefault="000C25D9" w:rsidP="000C25D9">
      <w:pPr>
        <w:pStyle w:val="PL"/>
      </w:pPr>
      <w:r w:rsidRPr="00D0452D">
        <w:tab/>
      </w:r>
      <w:r w:rsidRPr="00D0452D">
        <w:tab/>
        <w:t>ng-5G-S-TMSI-Part2-r15</w:t>
      </w:r>
      <w:r w:rsidRPr="00D0452D">
        <w:tab/>
      </w:r>
      <w:r w:rsidRPr="00D0452D">
        <w:tab/>
      </w:r>
      <w:r w:rsidRPr="00D0452D">
        <w:tab/>
      </w:r>
      <w:r w:rsidRPr="00D0452D">
        <w:tab/>
        <w:t>BIT STRING (SIZE (8))</w:t>
      </w:r>
    </w:p>
    <w:p w14:paraId="2FED4B85" w14:textId="77777777" w:rsidR="000C25D9" w:rsidRPr="00D0452D" w:rsidRDefault="000C25D9" w:rsidP="000C25D9">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D76E86F" w14:textId="77777777" w:rsidR="000C25D9" w:rsidRPr="00D0452D" w:rsidRDefault="000C25D9" w:rsidP="000C25D9">
      <w:pPr>
        <w:pStyle w:val="PL"/>
      </w:pPr>
      <w:r w:rsidRPr="00D0452D">
        <w:tab/>
        <w:t>nonCriticalExtension</w:t>
      </w:r>
      <w:r w:rsidRPr="00D0452D">
        <w:tab/>
      </w:r>
      <w:r w:rsidRPr="00D0452D">
        <w:tab/>
      </w:r>
      <w:r w:rsidRPr="00D0452D">
        <w:tab/>
      </w:r>
      <w:r w:rsidRPr="00D0452D">
        <w:tab/>
      </w:r>
      <w:r w:rsidRPr="00D0452D">
        <w:rPr>
          <w:lang w:eastAsia="zh-CN"/>
        </w:rPr>
        <w:t>RRCConnectionSetupComplete-v1540-IEs</w:t>
      </w:r>
      <w:r w:rsidRPr="00D0452D">
        <w:tab/>
        <w:t>OPTIONAL</w:t>
      </w:r>
    </w:p>
    <w:p w14:paraId="15BFD03B" w14:textId="77777777" w:rsidR="000C25D9" w:rsidRPr="00D0452D" w:rsidRDefault="000C25D9" w:rsidP="000C25D9">
      <w:pPr>
        <w:pStyle w:val="PL"/>
      </w:pPr>
      <w:r w:rsidRPr="00D0452D">
        <w:t>}</w:t>
      </w:r>
    </w:p>
    <w:p w14:paraId="7AA41C1B" w14:textId="77777777" w:rsidR="000C25D9" w:rsidRPr="00D0452D" w:rsidRDefault="000C25D9" w:rsidP="000C25D9">
      <w:pPr>
        <w:pStyle w:val="PL"/>
      </w:pPr>
    </w:p>
    <w:p w14:paraId="04D72C40" w14:textId="77777777" w:rsidR="000C25D9" w:rsidRPr="000C25D9" w:rsidRDefault="000C25D9" w:rsidP="000C25D9">
      <w:pPr>
        <w:pStyle w:val="BodyText"/>
        <w:rPr>
          <w:lang w:val="en-US"/>
        </w:rPr>
      </w:pPr>
    </w:p>
    <w:p w14:paraId="4DC95137" w14:textId="77777777" w:rsidR="000C25D9" w:rsidRPr="000C25D9" w:rsidRDefault="000C25D9" w:rsidP="000C25D9">
      <w:pPr>
        <w:pStyle w:val="BodyText"/>
        <w:rPr>
          <w:lang w:val="en-US"/>
        </w:rPr>
      </w:pPr>
      <w:r w:rsidRPr="000C25D9">
        <w:rPr>
          <w:lang w:val="en-US"/>
        </w:rPr>
        <w:t xml:space="preserve">Upon the reception of the indication in </w:t>
      </w:r>
      <w:r w:rsidRPr="000C25D9">
        <w:rPr>
          <w:i/>
          <w:lang w:val="en-US"/>
        </w:rPr>
        <w:t>RRCConnectionSetupComplete</w:t>
      </w:r>
      <w:r w:rsidRPr="000C25D9">
        <w:rPr>
          <w:lang w:val="en-US"/>
        </w:rPr>
        <w:t xml:space="preserve">, the network is aware that the UE has early measurements available. Network may request early measurements using an </w:t>
      </w:r>
      <w:r w:rsidRPr="000C25D9">
        <w:rPr>
          <w:i/>
          <w:lang w:val="en-US"/>
        </w:rPr>
        <w:t>UEInformationRequest</w:t>
      </w:r>
      <w:r w:rsidRPr="000C25D9">
        <w:rPr>
          <w:lang w:val="en-US"/>
        </w:rPr>
        <w:t xml:space="preserve"> message containing the flag </w:t>
      </w:r>
      <w:proofErr w:type="spellStart"/>
      <w:r w:rsidRPr="000C25D9">
        <w:rPr>
          <w:i/>
          <w:lang w:val="en-US"/>
        </w:rPr>
        <w:t>idleModeMeasurementReq</w:t>
      </w:r>
      <w:proofErr w:type="spellEnd"/>
      <w:r w:rsidRPr="000C25D9">
        <w:rPr>
          <w:lang w:val="en-US"/>
        </w:rPr>
        <w:t xml:space="preserve">. Upon the reception the UE sends a </w:t>
      </w:r>
      <w:r w:rsidRPr="000C25D9">
        <w:rPr>
          <w:i/>
          <w:lang w:val="en-US"/>
        </w:rPr>
        <w:t>UEInformationResponse</w:t>
      </w:r>
      <w:r w:rsidRPr="000C25D9">
        <w:rPr>
          <w:lang w:val="en-US"/>
        </w:rPr>
        <w:t xml:space="preserve"> including early idle measurements as shown below:</w:t>
      </w:r>
    </w:p>
    <w:p w14:paraId="3F3D8D23" w14:textId="77777777" w:rsidR="000C25D9" w:rsidRPr="00302358" w:rsidRDefault="000C25D9" w:rsidP="000C25D9">
      <w:pPr>
        <w:pStyle w:val="PL"/>
        <w:rPr>
          <w:lang w:val="en-US"/>
        </w:rPr>
      </w:pPr>
    </w:p>
    <w:p w14:paraId="375C4F9B" w14:textId="77777777" w:rsidR="000C25D9" w:rsidRPr="00302358" w:rsidRDefault="000C25D9" w:rsidP="000C25D9">
      <w:pPr>
        <w:pStyle w:val="PL"/>
        <w:rPr>
          <w:lang w:val="en-US"/>
        </w:rPr>
      </w:pPr>
      <w:r w:rsidRPr="00302358">
        <w:rPr>
          <w:lang w:val="en-US"/>
        </w:rPr>
        <w:t>UEInformationResponse-v1530-IEs ::= SEQUENCE {</w:t>
      </w:r>
    </w:p>
    <w:p w14:paraId="6B66C99E" w14:textId="77777777" w:rsidR="000C25D9" w:rsidRPr="00302358" w:rsidRDefault="000C25D9" w:rsidP="000C25D9">
      <w:pPr>
        <w:pStyle w:val="PL"/>
        <w:rPr>
          <w:lang w:val="en-US"/>
        </w:rPr>
      </w:pPr>
      <w:r w:rsidRPr="00302358">
        <w:rPr>
          <w:lang w:val="en-US"/>
        </w:rPr>
        <w:tab/>
        <w:t>measResultListIdle-r15</w:t>
      </w:r>
      <w:r w:rsidRPr="00302358">
        <w:rPr>
          <w:lang w:val="en-US"/>
        </w:rPr>
        <w:tab/>
      </w:r>
      <w:r w:rsidRPr="00302358">
        <w:rPr>
          <w:lang w:val="en-US"/>
        </w:rPr>
        <w:tab/>
      </w:r>
      <w:r w:rsidRPr="00302358">
        <w:rPr>
          <w:lang w:val="en-US"/>
        </w:rPr>
        <w:tab/>
      </w:r>
      <w:r w:rsidRPr="00302358">
        <w:rPr>
          <w:lang w:val="en-US"/>
        </w:rPr>
        <w:tab/>
        <w:t>MeasResultListIdle-r15</w:t>
      </w:r>
      <w:r w:rsidRPr="00302358">
        <w:rPr>
          <w:lang w:val="en-US"/>
        </w:rPr>
        <w:tab/>
      </w:r>
      <w:r w:rsidRPr="00302358">
        <w:rPr>
          <w:lang w:val="en-US"/>
        </w:rPr>
        <w:tab/>
      </w:r>
      <w:r w:rsidRPr="00302358">
        <w:rPr>
          <w:lang w:val="en-US"/>
        </w:rPr>
        <w:tab/>
        <w:t>OPTIONAL,</w:t>
      </w:r>
    </w:p>
    <w:p w14:paraId="6151AA35" w14:textId="77777777" w:rsidR="000C25D9" w:rsidRPr="00302358" w:rsidRDefault="000C25D9" w:rsidP="000C25D9">
      <w:pPr>
        <w:pStyle w:val="PL"/>
        <w:rPr>
          <w:lang w:val="en-US"/>
        </w:rPr>
      </w:pPr>
      <w:r w:rsidRPr="00302358">
        <w:rPr>
          <w:lang w:val="en-US"/>
        </w:rPr>
        <w:tab/>
        <w:t>flightPathInfoReport-r15</w:t>
      </w:r>
      <w:r w:rsidRPr="00302358">
        <w:rPr>
          <w:lang w:val="en-US"/>
        </w:rPr>
        <w:tab/>
      </w:r>
      <w:r w:rsidRPr="00302358">
        <w:rPr>
          <w:lang w:val="en-US"/>
        </w:rPr>
        <w:tab/>
      </w:r>
      <w:r w:rsidRPr="00302358">
        <w:rPr>
          <w:lang w:val="en-US"/>
        </w:rPr>
        <w:tab/>
        <w:t>FlightPathInfoReport-r15</w:t>
      </w:r>
      <w:r w:rsidRPr="00302358">
        <w:rPr>
          <w:lang w:val="en-US"/>
        </w:rPr>
        <w:tab/>
      </w:r>
      <w:r w:rsidRPr="00302358">
        <w:rPr>
          <w:lang w:val="en-US"/>
        </w:rPr>
        <w:tab/>
        <w:t>OPTIONAL,</w:t>
      </w:r>
      <w:r w:rsidRPr="00302358">
        <w:rPr>
          <w:lang w:val="en-US"/>
        </w:rPr>
        <w:tab/>
        <w:t>nonCriticalExtension</w:t>
      </w:r>
      <w:r w:rsidRPr="00302358">
        <w:rPr>
          <w:lang w:val="en-US"/>
        </w:rPr>
        <w:tab/>
      </w:r>
      <w:r w:rsidRPr="00302358">
        <w:rPr>
          <w:lang w:val="en-US"/>
        </w:rPr>
        <w:tab/>
      </w:r>
      <w:r w:rsidRPr="00302358">
        <w:rPr>
          <w:lang w:val="en-US"/>
        </w:rPr>
        <w:tab/>
      </w:r>
      <w:r w:rsidRPr="00302358">
        <w:rPr>
          <w:lang w:val="en-US"/>
        </w:rPr>
        <w:tab/>
        <w:t>SEQUENCE {}</w:t>
      </w:r>
      <w:r w:rsidRPr="00302358">
        <w:rPr>
          <w:lang w:val="en-US"/>
        </w:rPr>
        <w:tab/>
      </w:r>
      <w:r w:rsidRPr="00302358">
        <w:rPr>
          <w:lang w:val="en-US"/>
        </w:rPr>
        <w:tab/>
      </w:r>
      <w:r w:rsidRPr="00302358">
        <w:rPr>
          <w:lang w:val="en-US"/>
        </w:rPr>
        <w:tab/>
      </w:r>
      <w:r w:rsidRPr="00302358">
        <w:rPr>
          <w:lang w:val="en-US"/>
        </w:rPr>
        <w:tab/>
      </w:r>
      <w:r w:rsidRPr="00302358">
        <w:rPr>
          <w:lang w:val="en-US"/>
        </w:rPr>
        <w:tab/>
      </w:r>
      <w:r w:rsidRPr="00302358">
        <w:rPr>
          <w:lang w:val="en-US"/>
        </w:rPr>
        <w:tab/>
        <w:t>OPTIONAL</w:t>
      </w:r>
    </w:p>
    <w:p w14:paraId="14FB9E2E" w14:textId="77777777" w:rsidR="000C25D9" w:rsidRPr="00302358" w:rsidRDefault="000C25D9" w:rsidP="000C25D9">
      <w:pPr>
        <w:pStyle w:val="PL"/>
        <w:rPr>
          <w:lang w:val="en-US"/>
        </w:rPr>
      </w:pPr>
      <w:r w:rsidRPr="00302358">
        <w:rPr>
          <w:lang w:val="en-US"/>
        </w:rPr>
        <w:t>}</w:t>
      </w:r>
    </w:p>
    <w:p w14:paraId="13F005E8" w14:textId="77777777" w:rsidR="000C25D9" w:rsidRPr="000C25D9" w:rsidRDefault="000C25D9" w:rsidP="000C25D9">
      <w:pPr>
        <w:pStyle w:val="BodyText"/>
        <w:rPr>
          <w:lang w:val="en-US"/>
        </w:rPr>
      </w:pPr>
    </w:p>
    <w:p w14:paraId="4A271A07" w14:textId="2C7010A2" w:rsidR="00B23E44" w:rsidRDefault="00B23E44" w:rsidP="000C25D9">
      <w:pPr>
        <w:pStyle w:val="BodyText"/>
        <w:rPr>
          <w:lang w:val="en-US"/>
        </w:rPr>
      </w:pPr>
      <w:r>
        <w:rPr>
          <w:lang w:val="en-US"/>
        </w:rPr>
        <w:t>For the transition from suspended state to</w:t>
      </w:r>
      <w:r w:rsidR="00AC124B">
        <w:rPr>
          <w:lang w:val="en-US"/>
        </w:rPr>
        <w:t xml:space="preserve"> CONNECTED, the handling in LTE rel-15 is similar, the only difference being that the UE sends the indication of the availability of early measurements in the </w:t>
      </w:r>
      <w:proofErr w:type="spellStart"/>
      <w:r w:rsidR="00AC124B" w:rsidRPr="000C25D9">
        <w:rPr>
          <w:i/>
          <w:lang w:val="en-US"/>
        </w:rPr>
        <w:t>RRCConnection</w:t>
      </w:r>
      <w:r w:rsidR="00AC124B">
        <w:rPr>
          <w:i/>
          <w:lang w:val="en-US"/>
        </w:rPr>
        <w:t>resume</w:t>
      </w:r>
      <w:r w:rsidR="00AC124B" w:rsidRPr="000C25D9">
        <w:rPr>
          <w:i/>
          <w:lang w:val="en-US"/>
        </w:rPr>
        <w:t>Complete</w:t>
      </w:r>
      <w:proofErr w:type="spellEnd"/>
      <w:r w:rsidR="00AC124B">
        <w:rPr>
          <w:i/>
          <w:lang w:val="en-US"/>
        </w:rPr>
        <w:t xml:space="preserve"> </w:t>
      </w:r>
      <w:r w:rsidR="00AC124B">
        <w:rPr>
          <w:lang w:val="en-US"/>
        </w:rPr>
        <w:t>message.</w:t>
      </w:r>
    </w:p>
    <w:p w14:paraId="7A1F5BC9" w14:textId="0767A80D" w:rsidR="000C25D9" w:rsidRPr="000C25D9" w:rsidRDefault="000C25D9" w:rsidP="000C25D9">
      <w:pPr>
        <w:pStyle w:val="BodyText"/>
        <w:rPr>
          <w:lang w:val="en-US"/>
        </w:rPr>
      </w:pPr>
      <w:r w:rsidRPr="000C25D9">
        <w:rPr>
          <w:lang w:val="en-US"/>
        </w:rPr>
        <w:t xml:space="preserve">The understanding in Rel-15 was that for idle to connected transitions, this could provide much earlier measurements at the network compared to </w:t>
      </w:r>
      <w:r w:rsidR="00C91C09">
        <w:rPr>
          <w:lang w:val="en-US"/>
        </w:rPr>
        <w:t xml:space="preserve">measurements </w:t>
      </w:r>
      <w:r w:rsidR="00CE56B1">
        <w:rPr>
          <w:lang w:val="en-US"/>
        </w:rPr>
        <w:t xml:space="preserve">performed </w:t>
      </w:r>
      <w:r w:rsidRPr="000C25D9">
        <w:rPr>
          <w:lang w:val="en-US"/>
        </w:rPr>
        <w:t xml:space="preserve">based on a </w:t>
      </w:r>
      <w:proofErr w:type="spellStart"/>
      <w:r w:rsidRPr="000C25D9">
        <w:rPr>
          <w:i/>
          <w:lang w:val="en-US"/>
        </w:rPr>
        <w:t>measConfig</w:t>
      </w:r>
      <w:proofErr w:type="spellEnd"/>
      <w:r w:rsidRPr="000C25D9">
        <w:rPr>
          <w:lang w:val="en-US"/>
        </w:rPr>
        <w:t xml:space="preserve"> provided in RRC_CONNECTED in an </w:t>
      </w:r>
      <w:r w:rsidRPr="000C25D9">
        <w:rPr>
          <w:i/>
          <w:lang w:val="en-US"/>
        </w:rPr>
        <w:t>RRCConnectionReconfiguration</w:t>
      </w:r>
      <w:r w:rsidRPr="000C25D9">
        <w:rPr>
          <w:lang w:val="en-US"/>
        </w:rPr>
        <w:t>.</w:t>
      </w:r>
    </w:p>
    <w:p w14:paraId="20112B4D" w14:textId="77777777" w:rsidR="000C25D9" w:rsidRPr="000C25D9" w:rsidRDefault="000C25D9" w:rsidP="000C25D9">
      <w:pPr>
        <w:pStyle w:val="BodyText"/>
        <w:rPr>
          <w:lang w:val="en-US"/>
        </w:rPr>
      </w:pPr>
    </w:p>
    <w:p w14:paraId="4DB6F76C" w14:textId="77777777" w:rsidR="000C25D9" w:rsidRDefault="000C25D9" w:rsidP="00812BE5">
      <w:pPr>
        <w:pStyle w:val="Heading2"/>
        <w:numPr>
          <w:ilvl w:val="0"/>
          <w:numId w:val="0"/>
        </w:numPr>
        <w:ind w:left="576" w:hanging="576"/>
      </w:pPr>
      <w:r>
        <w:t>2.1</w:t>
      </w:r>
      <w:r>
        <w:tab/>
        <w:t>Early measurements in NR for IDLE UEs</w:t>
      </w:r>
    </w:p>
    <w:p w14:paraId="7F3ECAE3" w14:textId="5243182E" w:rsidR="000C25D9" w:rsidRPr="000C25D9" w:rsidRDefault="000C25D9" w:rsidP="000C25D9">
      <w:pPr>
        <w:pStyle w:val="BodyText"/>
        <w:rPr>
          <w:lang w:val="en-US"/>
        </w:rPr>
      </w:pPr>
      <w:r w:rsidRPr="000C25D9">
        <w:rPr>
          <w:lang w:val="en-US"/>
        </w:rPr>
        <w:t xml:space="preserve">In NR, idle to connected transitions has quite many similarities compared to LTE. And, in the WID, it has been stated that the LTE Rel-15 solution should be utilized, when applicable. In our view, this should indeed be one of the options to be discussed and </w:t>
      </w:r>
      <w:proofErr w:type="spellStart"/>
      <w:r w:rsidRPr="000C25D9">
        <w:rPr>
          <w:lang w:val="en-US"/>
        </w:rPr>
        <w:t>analysed</w:t>
      </w:r>
      <w:proofErr w:type="spellEnd"/>
      <w:r w:rsidRPr="000C25D9">
        <w:rPr>
          <w:lang w:val="en-US"/>
        </w:rPr>
        <w:t xml:space="preserve"> for idle to connected transitions. </w:t>
      </w:r>
      <w:r w:rsidR="009448DC">
        <w:rPr>
          <w:lang w:val="en-US"/>
        </w:rPr>
        <w:t>T</w:t>
      </w:r>
      <w:r w:rsidRPr="000C25D9">
        <w:rPr>
          <w:lang w:val="en-US"/>
        </w:rPr>
        <w:t xml:space="preserve">o evaluate this and any other </w:t>
      </w:r>
      <w:r w:rsidR="00812BE5">
        <w:rPr>
          <w:lang w:val="en-US"/>
        </w:rPr>
        <w:t xml:space="preserve">alternative </w:t>
      </w:r>
      <w:r w:rsidRPr="000C25D9">
        <w:rPr>
          <w:lang w:val="en-US"/>
        </w:rPr>
        <w:t>solution and its adoption to NR, one needs to discuss how much earlier these measurements will be available compared to the reception of the first measurement report received according to connected mode configuration.</w:t>
      </w:r>
    </w:p>
    <w:p w14:paraId="26FA72CF" w14:textId="66DFA800" w:rsidR="000C25D9" w:rsidRPr="000C25D9" w:rsidRDefault="000C25D9" w:rsidP="000C25D9">
      <w:pPr>
        <w:pStyle w:val="BodyText"/>
        <w:rPr>
          <w:lang w:val="en-US"/>
        </w:rPr>
      </w:pPr>
      <w:r w:rsidRPr="000C25D9">
        <w:rPr>
          <w:lang w:val="en-US"/>
        </w:rPr>
        <w:t xml:space="preserve">As in LTE, network may provide a measurement configuration even before security is activated. However, that may only be done e.g. after capabilities are known at the network, otherwise the network is not aware whether the UE supports CA/DC measurements and, if so, which carriers are supported. Nothing prevents the network to provide the </w:t>
      </w:r>
      <w:proofErr w:type="spellStart"/>
      <w:r w:rsidRPr="00714581">
        <w:rPr>
          <w:i/>
          <w:lang w:val="en-US"/>
        </w:rPr>
        <w:t>measConfig</w:t>
      </w:r>
      <w:proofErr w:type="spellEnd"/>
      <w:r w:rsidRPr="000C25D9">
        <w:rPr>
          <w:lang w:val="en-US"/>
        </w:rPr>
        <w:t xml:space="preserve"> even earlier, e.g., in an </w:t>
      </w:r>
      <w:r w:rsidRPr="00714581">
        <w:rPr>
          <w:i/>
          <w:lang w:val="en-US"/>
        </w:rPr>
        <w:t>RRCReconfiguration</w:t>
      </w:r>
      <w:r w:rsidRPr="000C25D9">
        <w:rPr>
          <w:lang w:val="en-US"/>
        </w:rPr>
        <w:t xml:space="preserve"> multiplexed with an </w:t>
      </w:r>
      <w:r w:rsidRPr="00714581">
        <w:rPr>
          <w:i/>
          <w:lang w:val="en-US"/>
        </w:rPr>
        <w:t>RRCSetup</w:t>
      </w:r>
      <w:r w:rsidRPr="000C25D9">
        <w:rPr>
          <w:lang w:val="en-US"/>
        </w:rPr>
        <w:t xml:space="preserve">, however, if the UE does not support the </w:t>
      </w:r>
      <w:proofErr w:type="spellStart"/>
      <w:r w:rsidRPr="00714581">
        <w:rPr>
          <w:i/>
          <w:lang w:val="en-US"/>
        </w:rPr>
        <w:t>measConfig</w:t>
      </w:r>
      <w:proofErr w:type="spellEnd"/>
      <w:r w:rsidRPr="000C25D9">
        <w:rPr>
          <w:lang w:val="en-US"/>
        </w:rPr>
        <w:t xml:space="preserve"> that may lead to </w:t>
      </w:r>
      <w:r w:rsidR="00B1168C">
        <w:rPr>
          <w:lang w:val="en-US"/>
        </w:rPr>
        <w:t xml:space="preserve">a reconfiguration failure </w:t>
      </w:r>
      <w:r w:rsidR="00B55B03">
        <w:rPr>
          <w:lang w:val="en-US"/>
        </w:rPr>
        <w:t xml:space="preserve">triggering </w:t>
      </w:r>
      <w:r w:rsidRPr="000C25D9">
        <w:rPr>
          <w:lang w:val="en-US"/>
        </w:rPr>
        <w:t xml:space="preserve">NAS recovery (and yet another transition from idle to connected). The solution for NR, based on LTE Rel-15, could be summarized in the following </w:t>
      </w:r>
      <w:proofErr w:type="spellStart"/>
      <w:r w:rsidRPr="000C25D9">
        <w:rPr>
          <w:lang w:val="en-US"/>
        </w:rPr>
        <w:t>signalling</w:t>
      </w:r>
      <w:proofErr w:type="spellEnd"/>
      <w:r w:rsidRPr="000C25D9">
        <w:rPr>
          <w:lang w:val="en-US"/>
        </w:rPr>
        <w:t xml:space="preserve"> flow:</w:t>
      </w:r>
    </w:p>
    <w:p w14:paraId="71132AEA" w14:textId="0E69F06D" w:rsidR="000C25D9" w:rsidRDefault="00394606" w:rsidP="000C25D9">
      <w:pPr>
        <w:pStyle w:val="BodyText"/>
      </w:pPr>
      <w:r>
        <w:rPr>
          <w:noProof/>
        </w:rPr>
        <w:lastRenderedPageBreak/>
        <w:drawing>
          <wp:inline distT="0" distB="0" distL="0" distR="0" wp14:anchorId="27700A76" wp14:editId="3F3BB094">
            <wp:extent cx="6015108" cy="34761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2159" cy="3503333"/>
                    </a:xfrm>
                    <a:prstGeom prst="rect">
                      <a:avLst/>
                    </a:prstGeom>
                    <a:noFill/>
                  </pic:spPr>
                </pic:pic>
              </a:graphicData>
            </a:graphic>
          </wp:inline>
        </w:drawing>
      </w:r>
    </w:p>
    <w:p w14:paraId="60C8FFAD" w14:textId="77777777" w:rsidR="000C25D9" w:rsidRDefault="000C25D9" w:rsidP="000C25D9">
      <w:pPr>
        <w:pStyle w:val="BodyText"/>
      </w:pPr>
    </w:p>
    <w:p w14:paraId="1A058749" w14:textId="048F7D7B" w:rsidR="000C25D9" w:rsidRPr="000C25D9" w:rsidRDefault="000C25D9" w:rsidP="000C25D9">
      <w:pPr>
        <w:pStyle w:val="BodyText"/>
        <w:rPr>
          <w:lang w:val="en-US"/>
        </w:rPr>
      </w:pPr>
      <w:r w:rsidRPr="000C25D9">
        <w:rPr>
          <w:lang w:val="en-US"/>
        </w:rPr>
        <w:t xml:space="preserve">According to the </w:t>
      </w:r>
      <w:proofErr w:type="spellStart"/>
      <w:r w:rsidRPr="000C25D9">
        <w:rPr>
          <w:lang w:val="en-US"/>
        </w:rPr>
        <w:t>signalling</w:t>
      </w:r>
      <w:proofErr w:type="spellEnd"/>
      <w:r w:rsidRPr="000C25D9">
        <w:rPr>
          <w:lang w:val="en-US"/>
        </w:rPr>
        <w:t xml:space="preserve"> flow above, two RTTs (air interface) </w:t>
      </w:r>
      <w:r w:rsidR="005561D1">
        <w:rPr>
          <w:lang w:val="en-US"/>
        </w:rPr>
        <w:t xml:space="preserve">are required </w:t>
      </w:r>
      <w:r w:rsidR="007F0109">
        <w:rPr>
          <w:lang w:val="en-US"/>
        </w:rPr>
        <w:t xml:space="preserve">before the network gets the idle mode measurements </w:t>
      </w:r>
      <w:r w:rsidR="005205D2">
        <w:rPr>
          <w:lang w:val="en-US"/>
        </w:rPr>
        <w:t xml:space="preserve">(i.e. </w:t>
      </w:r>
      <w:r w:rsidR="00CA7055">
        <w:rPr>
          <w:lang w:val="en-US"/>
        </w:rPr>
        <w:t>one RTT for SMC and another one for UEInformationRequest/Response)</w:t>
      </w:r>
      <w:r w:rsidR="000A28C4">
        <w:rPr>
          <w:lang w:val="en-US"/>
        </w:rPr>
        <w:t xml:space="preserve">, which is likely shorter than the </w:t>
      </w:r>
      <w:r w:rsidR="0058730C">
        <w:rPr>
          <w:lang w:val="en-US"/>
        </w:rPr>
        <w:t xml:space="preserve">100s of milliseconds </w:t>
      </w:r>
      <w:r w:rsidR="000A28C4">
        <w:rPr>
          <w:lang w:val="en-US"/>
        </w:rPr>
        <w:t xml:space="preserve">it takes to receive the first </w:t>
      </w:r>
      <w:r w:rsidR="0058730C">
        <w:rPr>
          <w:lang w:val="en-US"/>
        </w:rPr>
        <w:t xml:space="preserve">CONNECTED mode measurements </w:t>
      </w:r>
      <w:r w:rsidR="00FA3C2F">
        <w:rPr>
          <w:lang w:val="en-US"/>
        </w:rPr>
        <w:t xml:space="preserve">(which were configured in the </w:t>
      </w:r>
      <w:r w:rsidR="00FA3C2F" w:rsidRPr="00394606">
        <w:rPr>
          <w:i/>
          <w:lang w:val="en-US"/>
        </w:rPr>
        <w:t>RRCReconfiguration</w:t>
      </w:r>
      <w:r w:rsidR="00FA3C2F">
        <w:rPr>
          <w:i/>
          <w:lang w:val="en-US"/>
        </w:rPr>
        <w:t xml:space="preserve"> </w:t>
      </w:r>
      <w:r w:rsidR="00FA3C2F" w:rsidRPr="00394606">
        <w:rPr>
          <w:lang w:val="en-US"/>
        </w:rPr>
        <w:t>message</w:t>
      </w:r>
      <w:r w:rsidR="00FA3C2F">
        <w:rPr>
          <w:lang w:val="en-US"/>
        </w:rPr>
        <w:t>)</w:t>
      </w:r>
      <w:r w:rsidR="00D00F03">
        <w:rPr>
          <w:lang w:val="en-US"/>
        </w:rPr>
        <w:t xml:space="preserve">. </w:t>
      </w:r>
      <w:r w:rsidRPr="000C25D9">
        <w:rPr>
          <w:lang w:val="en-US"/>
        </w:rPr>
        <w:t xml:space="preserve"> Hence, </w:t>
      </w:r>
      <w:r w:rsidR="00D00F03">
        <w:rPr>
          <w:lang w:val="en-US"/>
        </w:rPr>
        <w:t xml:space="preserve">the </w:t>
      </w:r>
      <w:r w:rsidRPr="000C25D9">
        <w:rPr>
          <w:lang w:val="en-US"/>
        </w:rPr>
        <w:t xml:space="preserve">gains of </w:t>
      </w:r>
      <w:r w:rsidR="00D00F03">
        <w:rPr>
          <w:lang w:val="en-US"/>
        </w:rPr>
        <w:t xml:space="preserve">the </w:t>
      </w:r>
      <w:r w:rsidRPr="000C25D9">
        <w:rPr>
          <w:lang w:val="en-US"/>
        </w:rPr>
        <w:t xml:space="preserve">Rel-15 solution may be significant and should be considered </w:t>
      </w:r>
      <w:r w:rsidR="00D00F03">
        <w:rPr>
          <w:lang w:val="en-US"/>
        </w:rPr>
        <w:t xml:space="preserve">as </w:t>
      </w:r>
      <w:r w:rsidR="000A28C4">
        <w:rPr>
          <w:lang w:val="en-US"/>
        </w:rPr>
        <w:t>an</w:t>
      </w:r>
      <w:r w:rsidRPr="000C25D9">
        <w:rPr>
          <w:lang w:val="en-US"/>
        </w:rPr>
        <w:t xml:space="preserve"> alternative</w:t>
      </w:r>
      <w:r w:rsidR="00D00F03">
        <w:rPr>
          <w:lang w:val="en-US"/>
        </w:rPr>
        <w:t xml:space="preserve"> solution</w:t>
      </w:r>
      <w:r w:rsidRPr="000C25D9">
        <w:rPr>
          <w:lang w:val="en-US"/>
        </w:rPr>
        <w:t xml:space="preserve"> for NR, for idle to connected transitions.</w:t>
      </w:r>
      <w:r w:rsidR="00FA3C2F">
        <w:rPr>
          <w:lang w:val="en-US"/>
        </w:rPr>
        <w:t xml:space="preserve">  </w:t>
      </w:r>
    </w:p>
    <w:p w14:paraId="6123C386" w14:textId="77777777" w:rsidR="000C25D9" w:rsidRPr="000C25D9" w:rsidRDefault="000C25D9" w:rsidP="000C25D9">
      <w:pPr>
        <w:pStyle w:val="Proposal"/>
        <w:overflowPunct w:val="0"/>
        <w:autoSpaceDE w:val="0"/>
        <w:autoSpaceDN w:val="0"/>
        <w:adjustRightInd w:val="0"/>
        <w:spacing w:after="120" w:line="240" w:lineRule="auto"/>
        <w:jc w:val="both"/>
        <w:textAlignment w:val="baseline"/>
        <w:rPr>
          <w:lang w:val="en-US"/>
        </w:rPr>
      </w:pPr>
      <w:bookmarkStart w:id="2" w:name="_Toc1073799"/>
      <w:r w:rsidRPr="000C25D9">
        <w:rPr>
          <w:lang w:val="en-US"/>
        </w:rPr>
        <w:t>For NR IDLE UEs, early idle measurements based on LTE Rel-15 (UE Information Request / Response) should be considered as baseline.</w:t>
      </w:r>
      <w:bookmarkEnd w:id="2"/>
    </w:p>
    <w:p w14:paraId="3410DAE0" w14:textId="77777777" w:rsidR="000C25D9" w:rsidRPr="000C25D9" w:rsidRDefault="000C25D9" w:rsidP="000C25D9">
      <w:pPr>
        <w:pStyle w:val="BodyText"/>
        <w:rPr>
          <w:lang w:val="en-US"/>
        </w:rPr>
      </w:pPr>
    </w:p>
    <w:p w14:paraId="05A98C22" w14:textId="77777777" w:rsidR="000C25D9" w:rsidRPr="000C25D9" w:rsidRDefault="000C25D9" w:rsidP="000C25D9">
      <w:pPr>
        <w:pStyle w:val="BodyText"/>
        <w:rPr>
          <w:lang w:val="en-US"/>
        </w:rPr>
      </w:pPr>
    </w:p>
    <w:p w14:paraId="5471B623" w14:textId="77777777" w:rsidR="000C25D9" w:rsidRDefault="000C25D9" w:rsidP="000C25D9">
      <w:pPr>
        <w:pStyle w:val="Heading2"/>
      </w:pPr>
      <w:r>
        <w:t>2.1</w:t>
      </w:r>
      <w:r>
        <w:tab/>
        <w:t>Early measurements in NR for INACTIVE UEs</w:t>
      </w:r>
    </w:p>
    <w:p w14:paraId="296548FD" w14:textId="0FCD92A8" w:rsidR="000C25D9" w:rsidRPr="000C25D9" w:rsidRDefault="000C25D9" w:rsidP="000C25D9">
      <w:pPr>
        <w:pStyle w:val="BodyText"/>
        <w:rPr>
          <w:lang w:val="en-US"/>
        </w:rPr>
      </w:pPr>
      <w:r w:rsidRPr="000C25D9">
        <w:rPr>
          <w:lang w:val="en-US"/>
        </w:rPr>
        <w:t>Upon being suspended from RRC_CON</w:t>
      </w:r>
      <w:r w:rsidR="00FA75BA">
        <w:rPr>
          <w:lang w:val="en-US"/>
        </w:rPr>
        <w:t>N</w:t>
      </w:r>
      <w:r w:rsidRPr="000C25D9">
        <w:rPr>
          <w:lang w:val="en-US"/>
        </w:rPr>
        <w:t xml:space="preserve">ECTED to RRC_INACTIVE, the UE stores its AS context, including RRC configuration before suspension. That may include a </w:t>
      </w:r>
      <w:proofErr w:type="spellStart"/>
      <w:r w:rsidRPr="002413DC">
        <w:rPr>
          <w:i/>
          <w:lang w:val="en-US"/>
        </w:rPr>
        <w:t>measConfig</w:t>
      </w:r>
      <w:proofErr w:type="spellEnd"/>
      <w:r w:rsidRPr="000C25D9">
        <w:rPr>
          <w:lang w:val="en-US"/>
        </w:rPr>
        <w:t xml:space="preserve"> used in RRC_CONNECTED. Upon resuming, the UE sends an </w:t>
      </w:r>
      <w:r w:rsidRPr="000C25D9">
        <w:rPr>
          <w:i/>
          <w:lang w:val="en-US"/>
        </w:rPr>
        <w:t>RRCResumeRequest</w:t>
      </w:r>
      <w:r w:rsidRPr="000C25D9">
        <w:rPr>
          <w:lang w:val="en-US"/>
        </w:rPr>
        <w:t xml:space="preserve"> and expects an </w:t>
      </w:r>
      <w:r w:rsidRPr="000C25D9">
        <w:rPr>
          <w:i/>
          <w:lang w:val="en-US"/>
        </w:rPr>
        <w:t>RRCResume</w:t>
      </w:r>
      <w:r w:rsidRPr="000C25D9">
        <w:rPr>
          <w:lang w:val="en-US"/>
        </w:rPr>
        <w:t xml:space="preserve"> message. Connected mode measurements are resumed upon the reception of </w:t>
      </w:r>
      <w:r w:rsidRPr="000C25D9">
        <w:rPr>
          <w:i/>
          <w:lang w:val="en-US"/>
        </w:rPr>
        <w:t>RRCResume</w:t>
      </w:r>
      <w:r w:rsidRPr="000C25D9">
        <w:rPr>
          <w:lang w:val="en-US"/>
        </w:rPr>
        <w:t xml:space="preserve">, which may also contain a </w:t>
      </w:r>
      <w:proofErr w:type="spellStart"/>
      <w:r w:rsidRPr="002413DC">
        <w:rPr>
          <w:i/>
          <w:lang w:val="en-US"/>
        </w:rPr>
        <w:t>measConfig</w:t>
      </w:r>
      <w:proofErr w:type="spellEnd"/>
      <w:r w:rsidRPr="000C25D9">
        <w:rPr>
          <w:lang w:val="en-US"/>
        </w:rPr>
        <w:t xml:space="preserve"> e.g. in case the target cell wants to remove or add measurements. That can be done since at that point the network has the UE AS context available, knows the UE capabilities, etc.</w:t>
      </w:r>
    </w:p>
    <w:p w14:paraId="2DADD772"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3" w:name="_Toc1073803"/>
      <w:r w:rsidRPr="000C25D9">
        <w:rPr>
          <w:lang w:val="en-US"/>
        </w:rPr>
        <w:t>For NR Inactive UEs, connected mode measurements are resumed upon reception of RRCResume.</w:t>
      </w:r>
      <w:bookmarkEnd w:id="3"/>
    </w:p>
    <w:p w14:paraId="012EF979" w14:textId="77777777" w:rsidR="000C25D9" w:rsidRPr="000C25D9" w:rsidRDefault="000C25D9" w:rsidP="000C25D9">
      <w:pPr>
        <w:pStyle w:val="BodyText"/>
        <w:rPr>
          <w:lang w:val="en-US"/>
        </w:rPr>
      </w:pPr>
    </w:p>
    <w:p w14:paraId="02254E42" w14:textId="77777777" w:rsidR="000C25D9" w:rsidRDefault="000C25D9" w:rsidP="000C25D9">
      <w:pPr>
        <w:pStyle w:val="BodyText"/>
      </w:pPr>
      <w:r w:rsidRPr="000C25D9">
        <w:rPr>
          <w:lang w:val="en-US"/>
        </w:rPr>
        <w:t xml:space="preserve">Hence, when we make a comparison with the existing NR solution based on connected mode measurements (i.e. measurements resumed upon reception of </w:t>
      </w:r>
      <w:r w:rsidRPr="000C25D9">
        <w:rPr>
          <w:i/>
          <w:lang w:val="en-US"/>
        </w:rPr>
        <w:t>RRCResume</w:t>
      </w:r>
      <w:r w:rsidRPr="000C25D9">
        <w:rPr>
          <w:lang w:val="en-US"/>
        </w:rPr>
        <w:t xml:space="preserve">) and the LTE Rel-15 solution based on UE Information procedure, the early idle measurements would be received 1.5 RTT after the </w:t>
      </w:r>
      <w:r w:rsidRPr="00532EDF">
        <w:rPr>
          <w:i/>
          <w:lang w:val="en-US"/>
        </w:rPr>
        <w:t>RRCResume</w:t>
      </w:r>
      <w:r w:rsidRPr="000C25D9">
        <w:rPr>
          <w:lang w:val="en-US"/>
        </w:rPr>
        <w:t xml:space="preserve"> is received. Since, 1.5 RTT (air interface) is likely not enough to trigger the first measurement </w:t>
      </w:r>
      <w:r w:rsidRPr="000C25D9">
        <w:rPr>
          <w:lang w:val="en-US"/>
        </w:rPr>
        <w:lastRenderedPageBreak/>
        <w:t xml:space="preserve">reports based on connected mode measurements (which may require 100s of milliseconds), a solution based on LTE Rel-15 solution may provide benefits. </w:t>
      </w:r>
      <w:r>
        <w:t>Hence, alternative solutions should be compared to that.</w:t>
      </w:r>
    </w:p>
    <w:p w14:paraId="6C37EF66" w14:textId="77777777" w:rsidR="000C25D9" w:rsidRDefault="000C25D9" w:rsidP="000C25D9">
      <w:pPr>
        <w:pStyle w:val="BodyText"/>
      </w:pPr>
      <w:r>
        <w:rPr>
          <w:noProof/>
        </w:rPr>
        <w:drawing>
          <wp:inline distT="0" distB="0" distL="0" distR="0" wp14:anchorId="36DDE495" wp14:editId="7997076F">
            <wp:extent cx="6478472" cy="2928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06579" cy="2940954"/>
                    </a:xfrm>
                    <a:prstGeom prst="rect">
                      <a:avLst/>
                    </a:prstGeom>
                    <a:noFill/>
                  </pic:spPr>
                </pic:pic>
              </a:graphicData>
            </a:graphic>
          </wp:inline>
        </w:drawing>
      </w:r>
    </w:p>
    <w:p w14:paraId="38E814F3" w14:textId="77777777" w:rsidR="000C25D9" w:rsidRDefault="000C25D9" w:rsidP="000C25D9">
      <w:pPr>
        <w:pStyle w:val="BodyText"/>
      </w:pPr>
    </w:p>
    <w:p w14:paraId="3A78875E"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4" w:name="_Toc1073804"/>
      <w:r w:rsidRPr="000C25D9">
        <w:rPr>
          <w:lang w:val="en-US"/>
        </w:rPr>
        <w:t>For NR Inactive UEs, solution for early measurements based on LTE Rel-15 (UEInformationRequest after RRCResumeComplete and UEInformationResponse) provide benefits.</w:t>
      </w:r>
      <w:bookmarkEnd w:id="4"/>
      <w:r w:rsidRPr="000C25D9">
        <w:rPr>
          <w:lang w:val="en-US"/>
        </w:rPr>
        <w:t xml:space="preserve"> </w:t>
      </w:r>
    </w:p>
    <w:p w14:paraId="3CEDF9DD" w14:textId="77777777" w:rsidR="000C25D9" w:rsidRPr="000C25D9" w:rsidRDefault="000C25D9" w:rsidP="000C25D9">
      <w:pPr>
        <w:pStyle w:val="Proposal"/>
        <w:overflowPunct w:val="0"/>
        <w:autoSpaceDE w:val="0"/>
        <w:autoSpaceDN w:val="0"/>
        <w:adjustRightInd w:val="0"/>
        <w:spacing w:after="120" w:line="240" w:lineRule="auto"/>
        <w:jc w:val="both"/>
        <w:textAlignment w:val="baseline"/>
        <w:rPr>
          <w:lang w:val="en-US"/>
        </w:rPr>
      </w:pPr>
      <w:bookmarkStart w:id="5" w:name="_Toc1073800"/>
      <w:r w:rsidRPr="000C25D9">
        <w:rPr>
          <w:lang w:val="en-US"/>
        </w:rPr>
        <w:t>For NR Inactive UEs, alternative solutions for early measurements should be compared to LTE Rel-15 solution (UEInformationRequest after RRCResumeComplete and UEInformationResponse).</w:t>
      </w:r>
      <w:bookmarkEnd w:id="5"/>
    </w:p>
    <w:p w14:paraId="10976F86" w14:textId="77777777" w:rsidR="000C25D9" w:rsidRPr="000C25D9" w:rsidRDefault="000C25D9" w:rsidP="000C25D9">
      <w:pPr>
        <w:pStyle w:val="BodyText"/>
        <w:rPr>
          <w:lang w:val="en-US"/>
        </w:rPr>
      </w:pPr>
    </w:p>
    <w:p w14:paraId="1C9E3229" w14:textId="77777777" w:rsidR="000C25D9" w:rsidRPr="000C25D9" w:rsidRDefault="000C25D9" w:rsidP="000C25D9">
      <w:pPr>
        <w:pStyle w:val="BodyText"/>
        <w:rPr>
          <w:lang w:val="en-US"/>
        </w:rPr>
      </w:pPr>
    </w:p>
    <w:p w14:paraId="7BF7177F" w14:textId="77777777" w:rsidR="000C25D9" w:rsidRPr="000C25D9" w:rsidRDefault="000C25D9" w:rsidP="000C25D9">
      <w:pPr>
        <w:pStyle w:val="BodyText"/>
        <w:rPr>
          <w:lang w:val="en-US"/>
        </w:rPr>
      </w:pPr>
      <w:r w:rsidRPr="000C25D9">
        <w:rPr>
          <w:lang w:val="en-US"/>
        </w:rPr>
        <w:t>There are some differences in RRC_INACTIVE compared to RRC_IDLE in NR (and RRC_IDLE in LTE, with or without AS stored context) that motivates the study of alternatives to further enhance the reporting of early measurements upon transition from RRC_INACTIVE to RRC_CONNECTED.</w:t>
      </w:r>
    </w:p>
    <w:p w14:paraId="514D63B7" w14:textId="20938BDE" w:rsidR="000C25D9" w:rsidRPr="000C25D9" w:rsidRDefault="000C25D9" w:rsidP="000C25D9">
      <w:pPr>
        <w:pStyle w:val="BodyText"/>
        <w:rPr>
          <w:lang w:val="en-US"/>
        </w:rPr>
      </w:pPr>
      <w:r w:rsidRPr="000C25D9">
        <w:rPr>
          <w:lang w:val="en-US"/>
        </w:rPr>
        <w:t>A first characteristic is that in RRC_INA</w:t>
      </w:r>
      <w:r w:rsidR="001C3FEC">
        <w:rPr>
          <w:lang w:val="en-US"/>
        </w:rPr>
        <w:t>C</w:t>
      </w:r>
      <w:r w:rsidRPr="000C25D9">
        <w:rPr>
          <w:lang w:val="en-US"/>
        </w:rPr>
        <w:t xml:space="preserve">TIVE, the UE AS context is stored at the network. Hence, network is aware of UE capabilities and the possible availability of stored inactive measurements upon the retrieval of the UE AS context i.e. after the reception of </w:t>
      </w:r>
      <w:r w:rsidRPr="000C25D9">
        <w:rPr>
          <w:i/>
          <w:lang w:val="en-US"/>
        </w:rPr>
        <w:t>RRCResumeRequest</w:t>
      </w:r>
      <w:r w:rsidRPr="000C25D9">
        <w:rPr>
          <w:lang w:val="en-US"/>
        </w:rPr>
        <w:t>.</w:t>
      </w:r>
    </w:p>
    <w:p w14:paraId="20F731A2"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6" w:name="_Toc1073805"/>
      <w:r w:rsidRPr="000C25D9">
        <w:rPr>
          <w:lang w:val="en-US"/>
        </w:rPr>
        <w:t xml:space="preserve">For RRC_INACTIVE UEs, network knows the UE capabilities and possible availability of stored early measurements upon the reception of </w:t>
      </w:r>
      <w:r w:rsidRPr="000C25D9">
        <w:rPr>
          <w:i/>
          <w:lang w:val="en-US"/>
        </w:rPr>
        <w:t>RRCResumeRequest</w:t>
      </w:r>
      <w:r w:rsidRPr="000C25D9">
        <w:rPr>
          <w:lang w:val="en-US"/>
        </w:rPr>
        <w:t>.</w:t>
      </w:r>
      <w:bookmarkEnd w:id="6"/>
    </w:p>
    <w:p w14:paraId="4637D8A3" w14:textId="77777777" w:rsidR="000C25D9" w:rsidRPr="000C25D9" w:rsidRDefault="000C25D9" w:rsidP="000C25D9">
      <w:pPr>
        <w:pStyle w:val="BodyText"/>
        <w:rPr>
          <w:lang w:val="en-US"/>
        </w:rPr>
      </w:pPr>
    </w:p>
    <w:p w14:paraId="677EB550" w14:textId="11ABA382" w:rsidR="000C25D9" w:rsidRPr="000C25D9" w:rsidRDefault="000C25D9" w:rsidP="000C25D9">
      <w:pPr>
        <w:pStyle w:val="BodyText"/>
        <w:rPr>
          <w:lang w:val="en-US"/>
        </w:rPr>
      </w:pPr>
      <w:r w:rsidRPr="000C25D9">
        <w:rPr>
          <w:lang w:val="en-US"/>
        </w:rPr>
        <w:t>A second characteristic is that in RRC_INA</w:t>
      </w:r>
      <w:r w:rsidR="00324812">
        <w:rPr>
          <w:lang w:val="en-US"/>
        </w:rPr>
        <w:t>C</w:t>
      </w:r>
      <w:r w:rsidRPr="000C25D9">
        <w:rPr>
          <w:lang w:val="en-US"/>
        </w:rPr>
        <w:t xml:space="preserve">TIVE, it should be possible for a UE to have security up and running for a target cell even before the reception of </w:t>
      </w:r>
      <w:r w:rsidRPr="000C25D9">
        <w:rPr>
          <w:i/>
          <w:lang w:val="en-US"/>
        </w:rPr>
        <w:t>RRCResume</w:t>
      </w:r>
      <w:r w:rsidRPr="000C25D9">
        <w:rPr>
          <w:lang w:val="en-US"/>
        </w:rPr>
        <w:t xml:space="preserve"> message (thanks to the provision of NCC in suspend configuration. In LTE, UE can only start security after receiving NCC </w:t>
      </w:r>
      <w:r w:rsidR="007E43A5">
        <w:rPr>
          <w:lang w:val="en-US"/>
        </w:rPr>
        <w:t xml:space="preserve">that </w:t>
      </w:r>
      <w:r w:rsidRPr="000C25D9">
        <w:rPr>
          <w:lang w:val="en-US"/>
        </w:rPr>
        <w:t xml:space="preserve">only comes in </w:t>
      </w:r>
      <w:proofErr w:type="gramStart"/>
      <w:r w:rsidRPr="000C25D9">
        <w:rPr>
          <w:i/>
          <w:lang w:val="en-US"/>
        </w:rPr>
        <w:t>RRCConnectionResume</w:t>
      </w:r>
      <w:proofErr w:type="gramEnd"/>
      <w:r w:rsidRPr="000C25D9">
        <w:rPr>
          <w:lang w:val="en-US"/>
        </w:rPr>
        <w:t xml:space="preserve"> so UE can only start security after it enters RRC_CONNECTED). That is relevant since measurement reporting requires security to be first activated. </w:t>
      </w:r>
    </w:p>
    <w:p w14:paraId="02FE9E93"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7" w:name="_Toc1073806"/>
      <w:r w:rsidRPr="000C25D9">
        <w:rPr>
          <w:lang w:val="en-US"/>
        </w:rPr>
        <w:t xml:space="preserve">For RRC_INACTIVE UEs, security may be up and running before reception of </w:t>
      </w:r>
      <w:r w:rsidRPr="000C25D9">
        <w:rPr>
          <w:i/>
          <w:lang w:val="en-US"/>
        </w:rPr>
        <w:t>RRCResume</w:t>
      </w:r>
      <w:r w:rsidRPr="000C25D9">
        <w:rPr>
          <w:lang w:val="en-US"/>
        </w:rPr>
        <w:t>.</w:t>
      </w:r>
      <w:bookmarkEnd w:id="7"/>
    </w:p>
    <w:p w14:paraId="7D161F14" w14:textId="77777777" w:rsidR="000C25D9" w:rsidRPr="000C25D9" w:rsidRDefault="000C25D9" w:rsidP="000C25D9">
      <w:pPr>
        <w:pStyle w:val="BodyText"/>
        <w:rPr>
          <w:lang w:val="en-US"/>
        </w:rPr>
      </w:pPr>
    </w:p>
    <w:p w14:paraId="54B32C84" w14:textId="26896842" w:rsidR="000C25D9" w:rsidRPr="000C25D9" w:rsidRDefault="00B03677" w:rsidP="000C25D9">
      <w:pPr>
        <w:pStyle w:val="BodyText"/>
        <w:rPr>
          <w:lang w:val="en-US"/>
        </w:rPr>
      </w:pPr>
      <w:r>
        <w:rPr>
          <w:lang w:val="en-US"/>
        </w:rPr>
        <w:t xml:space="preserve">This </w:t>
      </w:r>
      <w:proofErr w:type="gramStart"/>
      <w:r w:rsidR="000C25D9" w:rsidRPr="000C25D9">
        <w:rPr>
          <w:lang w:val="en-US"/>
        </w:rPr>
        <w:t>opens up</w:t>
      </w:r>
      <w:proofErr w:type="gramEnd"/>
      <w:r w:rsidR="000C25D9" w:rsidRPr="000C25D9">
        <w:rPr>
          <w:lang w:val="en-US"/>
        </w:rPr>
        <w:t xml:space="preserve"> for </w:t>
      </w:r>
      <w:r>
        <w:rPr>
          <w:lang w:val="en-US"/>
        </w:rPr>
        <w:t xml:space="preserve">the following </w:t>
      </w:r>
      <w:r w:rsidR="000C25D9" w:rsidRPr="000C25D9">
        <w:rPr>
          <w:lang w:val="en-US"/>
        </w:rPr>
        <w:t>two different alternatives for early measurements for RRC_INACTIVE UEs in NR:</w:t>
      </w:r>
    </w:p>
    <w:p w14:paraId="78BFA43C" w14:textId="333F1EB2" w:rsidR="000C25D9" w:rsidRPr="002E5319" w:rsidRDefault="000C25D9" w:rsidP="000C25D9">
      <w:pPr>
        <w:pStyle w:val="BodyText"/>
        <w:numPr>
          <w:ilvl w:val="0"/>
          <w:numId w:val="21"/>
        </w:numPr>
        <w:overflowPunct w:val="0"/>
        <w:autoSpaceDE w:val="0"/>
        <w:autoSpaceDN w:val="0"/>
        <w:adjustRightInd w:val="0"/>
        <w:spacing w:after="120" w:line="240" w:lineRule="auto"/>
        <w:jc w:val="both"/>
        <w:textAlignment w:val="baseline"/>
        <w:rPr>
          <w:lang w:val="en-US"/>
        </w:rPr>
      </w:pPr>
      <w:r w:rsidRPr="002E5319">
        <w:rPr>
          <w:lang w:val="en-US"/>
        </w:rPr>
        <w:t xml:space="preserve">Early measurements </w:t>
      </w:r>
      <w:r w:rsidR="003442D6" w:rsidRPr="002E5319">
        <w:rPr>
          <w:lang w:val="en-US"/>
        </w:rPr>
        <w:t xml:space="preserve">(multiplexed) </w:t>
      </w:r>
      <w:r w:rsidRPr="002E5319">
        <w:rPr>
          <w:lang w:val="en-US"/>
        </w:rPr>
        <w:t xml:space="preserve">with </w:t>
      </w:r>
      <w:r w:rsidRPr="002E5319">
        <w:rPr>
          <w:i/>
          <w:lang w:val="en-US"/>
        </w:rPr>
        <w:t>RRCResumeComplete</w:t>
      </w:r>
      <w:r w:rsidRPr="002E5319">
        <w:rPr>
          <w:lang w:val="en-US"/>
        </w:rPr>
        <w:t>;</w:t>
      </w:r>
    </w:p>
    <w:p w14:paraId="6B0C7B4B" w14:textId="32760051" w:rsidR="000C25D9" w:rsidRPr="002E5319" w:rsidRDefault="000C25D9" w:rsidP="000C25D9">
      <w:pPr>
        <w:pStyle w:val="BodyText"/>
        <w:numPr>
          <w:ilvl w:val="0"/>
          <w:numId w:val="21"/>
        </w:numPr>
        <w:overflowPunct w:val="0"/>
        <w:autoSpaceDE w:val="0"/>
        <w:autoSpaceDN w:val="0"/>
        <w:adjustRightInd w:val="0"/>
        <w:spacing w:after="120" w:line="240" w:lineRule="auto"/>
        <w:jc w:val="both"/>
        <w:textAlignment w:val="baseline"/>
        <w:rPr>
          <w:lang w:val="en-US"/>
        </w:rPr>
      </w:pPr>
      <w:r w:rsidRPr="002E5319">
        <w:rPr>
          <w:lang w:val="en-US"/>
        </w:rPr>
        <w:t xml:space="preserve">Early measurements </w:t>
      </w:r>
      <w:r w:rsidR="003442D6" w:rsidRPr="002E5319">
        <w:rPr>
          <w:lang w:val="en-US"/>
        </w:rPr>
        <w:t xml:space="preserve">(multiplexed) </w:t>
      </w:r>
      <w:r w:rsidRPr="002E5319">
        <w:rPr>
          <w:lang w:val="en-US"/>
        </w:rPr>
        <w:t xml:space="preserve">with </w:t>
      </w:r>
      <w:r w:rsidRPr="002E5319">
        <w:rPr>
          <w:i/>
          <w:lang w:val="en-US"/>
        </w:rPr>
        <w:t>RRCResumeRequest</w:t>
      </w:r>
      <w:r w:rsidRPr="002E5319">
        <w:rPr>
          <w:lang w:val="en-US"/>
        </w:rPr>
        <w:t>;</w:t>
      </w:r>
    </w:p>
    <w:p w14:paraId="58E2E2DB" w14:textId="77777777" w:rsidR="000C25D9" w:rsidRPr="002E5319" w:rsidRDefault="000C25D9" w:rsidP="000C25D9">
      <w:pPr>
        <w:pStyle w:val="BodyText"/>
        <w:rPr>
          <w:lang w:val="en-US"/>
        </w:rPr>
      </w:pPr>
    </w:p>
    <w:p w14:paraId="1325DA15" w14:textId="19CD22B3" w:rsidR="000C25D9" w:rsidRPr="002E5319" w:rsidRDefault="000C25D9" w:rsidP="000C25D9">
      <w:pPr>
        <w:pStyle w:val="BodyText"/>
        <w:rPr>
          <w:b/>
          <w:i/>
          <w:u w:val="single"/>
          <w:lang w:val="en-US"/>
        </w:rPr>
      </w:pPr>
      <w:r w:rsidRPr="002E5319">
        <w:rPr>
          <w:b/>
          <w:i/>
          <w:u w:val="single"/>
          <w:lang w:val="en-US"/>
        </w:rPr>
        <w:t xml:space="preserve">Early measurements </w:t>
      </w:r>
      <w:r w:rsidR="003442D6" w:rsidRPr="002E5319">
        <w:rPr>
          <w:b/>
          <w:i/>
          <w:u w:val="single"/>
          <w:lang w:val="en-US"/>
        </w:rPr>
        <w:t xml:space="preserve">(multiplexed) </w:t>
      </w:r>
      <w:r w:rsidRPr="002E5319">
        <w:rPr>
          <w:b/>
          <w:i/>
          <w:u w:val="single"/>
          <w:lang w:val="en-US"/>
        </w:rPr>
        <w:t>with RRCResumeComplete</w:t>
      </w:r>
    </w:p>
    <w:p w14:paraId="2E2C0809" w14:textId="3D30FC9A" w:rsidR="000C25D9" w:rsidRPr="000C25D9" w:rsidRDefault="000C25D9" w:rsidP="000C25D9">
      <w:pPr>
        <w:pStyle w:val="BodyText"/>
        <w:rPr>
          <w:lang w:val="en-US"/>
        </w:rPr>
      </w:pPr>
      <w:r w:rsidRPr="000C25D9">
        <w:rPr>
          <w:lang w:val="en-US"/>
        </w:rPr>
        <w:t xml:space="preserve">As the UE AS context may be known at the network upon the reception of </w:t>
      </w:r>
      <w:r w:rsidRPr="00995A2E">
        <w:rPr>
          <w:i/>
          <w:lang w:val="en-US"/>
        </w:rPr>
        <w:t>RRCResumeRequest</w:t>
      </w:r>
      <w:r w:rsidRPr="000C25D9">
        <w:rPr>
          <w:lang w:val="en-US"/>
        </w:rPr>
        <w:t xml:space="preserve"> (e.g. UE resumes in </w:t>
      </w:r>
      <w:r w:rsidR="00412CDF">
        <w:rPr>
          <w:lang w:val="en-US"/>
        </w:rPr>
        <w:t xml:space="preserve">the </w:t>
      </w:r>
      <w:r w:rsidRPr="000C25D9">
        <w:rPr>
          <w:lang w:val="en-US"/>
        </w:rPr>
        <w:t xml:space="preserve">same node as it was suspended or after context fetching), the network may know that a UE may have stored early measurements available. Hence, it might be possible to request these early measurements stored simultaneously with the </w:t>
      </w:r>
      <w:r w:rsidRPr="000C25D9">
        <w:rPr>
          <w:i/>
          <w:lang w:val="en-US"/>
        </w:rPr>
        <w:t>RRCResume</w:t>
      </w:r>
      <w:r w:rsidRPr="000C25D9">
        <w:rPr>
          <w:lang w:val="en-US"/>
        </w:rPr>
        <w:t xml:space="preserve"> message. That may be done e.g. by adding a flag in </w:t>
      </w:r>
      <w:r w:rsidRPr="00C9768C">
        <w:rPr>
          <w:i/>
          <w:lang w:val="en-US"/>
        </w:rPr>
        <w:t>RRCResume</w:t>
      </w:r>
      <w:r w:rsidRPr="000C25D9">
        <w:rPr>
          <w:lang w:val="en-US"/>
        </w:rPr>
        <w:t xml:space="preserve"> or to utilize the Rel-15 solution and rely on </w:t>
      </w:r>
      <w:r w:rsidRPr="006B03F2">
        <w:rPr>
          <w:i/>
          <w:lang w:val="en-US"/>
        </w:rPr>
        <w:t>UEInformationRequest</w:t>
      </w:r>
      <w:r w:rsidRPr="000C25D9">
        <w:rPr>
          <w:lang w:val="en-US"/>
        </w:rPr>
        <w:t xml:space="preserve"> multiplexed with </w:t>
      </w:r>
      <w:r w:rsidRPr="00C9768C">
        <w:rPr>
          <w:i/>
          <w:lang w:val="en-US"/>
        </w:rPr>
        <w:t>RRCResume</w:t>
      </w:r>
      <w:r w:rsidRPr="000C25D9">
        <w:rPr>
          <w:lang w:val="en-US"/>
        </w:rPr>
        <w:t xml:space="preserve">. </w:t>
      </w:r>
    </w:p>
    <w:p w14:paraId="6A3D01C8"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8" w:name="_Toc1073807"/>
      <w:r w:rsidRPr="000C25D9">
        <w:rPr>
          <w:lang w:val="en-US"/>
        </w:rPr>
        <w:t>For RRC_INACTIVE UEs, it is possible to request early measurements with RRCResume message (e.g. flag in the message or multiplexed with UEInformationRequest).</w:t>
      </w:r>
      <w:bookmarkEnd w:id="8"/>
    </w:p>
    <w:p w14:paraId="417A3E8E" w14:textId="77777777" w:rsidR="000C25D9" w:rsidRPr="000C25D9" w:rsidRDefault="000C25D9" w:rsidP="000C25D9">
      <w:pPr>
        <w:pStyle w:val="BodyText"/>
        <w:rPr>
          <w:lang w:val="en-US"/>
        </w:rPr>
      </w:pPr>
    </w:p>
    <w:p w14:paraId="73DEBE9C" w14:textId="5FA92D52" w:rsidR="000C25D9" w:rsidRPr="000C25D9" w:rsidRDefault="000C25D9">
      <w:pPr>
        <w:pStyle w:val="BodyText"/>
        <w:rPr>
          <w:lang w:val="en-US"/>
        </w:rPr>
      </w:pPr>
      <w:r w:rsidRPr="000C25D9">
        <w:rPr>
          <w:lang w:val="en-US"/>
        </w:rPr>
        <w:t xml:space="preserve">In existing RRC specifications, security is activated after the transmission of </w:t>
      </w:r>
      <w:r w:rsidRPr="000C25D9">
        <w:rPr>
          <w:i/>
          <w:lang w:val="en-US"/>
        </w:rPr>
        <w:t>RRCResumeRequest</w:t>
      </w:r>
      <w:r w:rsidRPr="000C25D9">
        <w:rPr>
          <w:lang w:val="en-US"/>
        </w:rPr>
        <w:t xml:space="preserve">. In other words, when the UE sends </w:t>
      </w:r>
      <w:r w:rsidRPr="001A65BF">
        <w:rPr>
          <w:i/>
          <w:lang w:val="en-US"/>
        </w:rPr>
        <w:t>RRCResumeComplete</w:t>
      </w:r>
      <w:r w:rsidR="002351FA">
        <w:rPr>
          <w:i/>
          <w:lang w:val="en-US"/>
        </w:rPr>
        <w:t>,</w:t>
      </w:r>
      <w:r w:rsidRPr="000C25D9">
        <w:rPr>
          <w:lang w:val="en-US"/>
        </w:rPr>
        <w:t xml:space="preserve"> security is up and running. Hence, from a security perspective</w:t>
      </w:r>
      <w:r w:rsidR="0045006E">
        <w:rPr>
          <w:lang w:val="en-US"/>
        </w:rPr>
        <w:t>,</w:t>
      </w:r>
      <w:r w:rsidRPr="000C25D9">
        <w:rPr>
          <w:lang w:val="en-US"/>
        </w:rPr>
        <w:t xml:space="preserve"> the UE may send measurements at that point in time. Considering the request from network may be transmitted with the </w:t>
      </w:r>
      <w:r w:rsidRPr="001A65BF">
        <w:rPr>
          <w:i/>
          <w:lang w:val="en-US"/>
        </w:rPr>
        <w:t>RRCResume</w:t>
      </w:r>
      <w:r w:rsidRPr="000C25D9">
        <w:rPr>
          <w:lang w:val="en-US"/>
        </w:rPr>
        <w:t xml:space="preserve">, the UE may report early measurements in </w:t>
      </w:r>
      <w:r w:rsidRPr="001A65BF">
        <w:rPr>
          <w:i/>
          <w:lang w:val="en-US"/>
        </w:rPr>
        <w:t>RRCResumeComplete</w:t>
      </w:r>
      <w:r w:rsidRPr="000C25D9">
        <w:rPr>
          <w:lang w:val="en-US"/>
        </w:rPr>
        <w:t xml:space="preserve">. As in the previous case, that may be done e.g. including </w:t>
      </w:r>
      <w:r w:rsidR="0030366D">
        <w:rPr>
          <w:lang w:val="en-US"/>
        </w:rPr>
        <w:t xml:space="preserve">the early </w:t>
      </w:r>
      <w:r w:rsidRPr="000C25D9">
        <w:rPr>
          <w:lang w:val="en-US"/>
        </w:rPr>
        <w:t xml:space="preserve">measurements in the </w:t>
      </w:r>
      <w:r w:rsidRPr="00D2282D">
        <w:rPr>
          <w:i/>
          <w:lang w:val="en-US"/>
        </w:rPr>
        <w:t>RRCResumeComplete</w:t>
      </w:r>
      <w:r w:rsidRPr="000C25D9">
        <w:rPr>
          <w:lang w:val="en-US"/>
        </w:rPr>
        <w:t xml:space="preserve"> message or by multiplexing </w:t>
      </w:r>
      <w:r w:rsidRPr="00D2282D">
        <w:rPr>
          <w:i/>
          <w:lang w:val="en-US"/>
        </w:rPr>
        <w:t>UEInformationResponse</w:t>
      </w:r>
      <w:r w:rsidRPr="000C25D9">
        <w:rPr>
          <w:lang w:val="en-US"/>
        </w:rPr>
        <w:t xml:space="preserve"> with </w:t>
      </w:r>
      <w:r w:rsidRPr="00D2282D">
        <w:rPr>
          <w:i/>
          <w:lang w:val="en-US"/>
        </w:rPr>
        <w:t>RRCResumeComplete</w:t>
      </w:r>
      <w:r w:rsidRPr="000C25D9">
        <w:rPr>
          <w:lang w:val="en-US"/>
        </w:rPr>
        <w:t xml:space="preserve">. </w:t>
      </w:r>
    </w:p>
    <w:p w14:paraId="434359D6"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9" w:name="_Toc1073808"/>
      <w:r w:rsidRPr="000C25D9">
        <w:rPr>
          <w:lang w:val="en-US"/>
        </w:rPr>
        <w:t xml:space="preserve">For RRC_INACTIVE UEs, it is possible to report early measurements with </w:t>
      </w:r>
      <w:r w:rsidRPr="00407E08">
        <w:rPr>
          <w:i/>
          <w:lang w:val="en-US"/>
        </w:rPr>
        <w:t>RRCResumeComplete</w:t>
      </w:r>
      <w:r w:rsidRPr="000C25D9">
        <w:rPr>
          <w:lang w:val="en-US"/>
        </w:rPr>
        <w:t xml:space="preserve"> message (e.g. measurements in the message or multiplexed with </w:t>
      </w:r>
      <w:r w:rsidRPr="00407E08">
        <w:rPr>
          <w:i/>
          <w:lang w:val="en-US"/>
        </w:rPr>
        <w:t>UEInformationResponse</w:t>
      </w:r>
      <w:r w:rsidRPr="000C25D9">
        <w:rPr>
          <w:lang w:val="en-US"/>
        </w:rPr>
        <w:t>).</w:t>
      </w:r>
      <w:bookmarkEnd w:id="9"/>
    </w:p>
    <w:p w14:paraId="09DA47A1" w14:textId="77777777" w:rsidR="000C25D9" w:rsidRPr="000C25D9" w:rsidRDefault="000C25D9" w:rsidP="000C25D9">
      <w:pPr>
        <w:pStyle w:val="BodyText"/>
        <w:rPr>
          <w:lang w:val="en-US"/>
        </w:rPr>
      </w:pPr>
    </w:p>
    <w:p w14:paraId="15FA99A6" w14:textId="5BF45CC7" w:rsidR="000C25D9" w:rsidRPr="000C25D9" w:rsidRDefault="000C25D9" w:rsidP="000C25D9">
      <w:pPr>
        <w:pStyle w:val="Proposal"/>
        <w:overflowPunct w:val="0"/>
        <w:autoSpaceDE w:val="0"/>
        <w:autoSpaceDN w:val="0"/>
        <w:adjustRightInd w:val="0"/>
        <w:spacing w:after="120" w:line="240" w:lineRule="auto"/>
        <w:jc w:val="both"/>
        <w:textAlignment w:val="baseline"/>
        <w:rPr>
          <w:lang w:val="en-US"/>
        </w:rPr>
      </w:pPr>
      <w:bookmarkStart w:id="10" w:name="_Toc1073801"/>
      <w:r w:rsidRPr="000C25D9">
        <w:rPr>
          <w:lang w:val="en-US"/>
        </w:rPr>
        <w:t xml:space="preserve">For NR Inactive UEs, discuss the alternative of requesting early measurements with </w:t>
      </w:r>
      <w:r w:rsidRPr="00407E08">
        <w:rPr>
          <w:i/>
          <w:lang w:val="en-US"/>
        </w:rPr>
        <w:t>RRCResume</w:t>
      </w:r>
      <w:r w:rsidRPr="000C25D9">
        <w:rPr>
          <w:lang w:val="en-US"/>
        </w:rPr>
        <w:t xml:space="preserve"> and reporting early measurements </w:t>
      </w:r>
      <w:r w:rsidR="00B52069">
        <w:rPr>
          <w:lang w:val="en-US"/>
        </w:rPr>
        <w:t xml:space="preserve">(multiplexed) </w:t>
      </w:r>
      <w:r w:rsidRPr="000C25D9">
        <w:rPr>
          <w:lang w:val="en-US"/>
        </w:rPr>
        <w:t xml:space="preserve">with </w:t>
      </w:r>
      <w:r w:rsidRPr="00407E08">
        <w:rPr>
          <w:i/>
          <w:lang w:val="en-US"/>
        </w:rPr>
        <w:t>RRCResumeComplete</w:t>
      </w:r>
      <w:r w:rsidRPr="000C25D9">
        <w:rPr>
          <w:lang w:val="en-US"/>
        </w:rPr>
        <w:t>.</w:t>
      </w:r>
      <w:bookmarkEnd w:id="10"/>
    </w:p>
    <w:p w14:paraId="49E52496" w14:textId="77777777" w:rsidR="000C25D9" w:rsidRPr="000C25D9" w:rsidRDefault="000C25D9" w:rsidP="000C25D9">
      <w:pPr>
        <w:pStyle w:val="BodyText"/>
        <w:rPr>
          <w:lang w:val="en-US"/>
        </w:rPr>
      </w:pPr>
    </w:p>
    <w:p w14:paraId="76B95991" w14:textId="77777777" w:rsidR="000C25D9" w:rsidRPr="000C25D9" w:rsidRDefault="000C25D9" w:rsidP="000C25D9">
      <w:pPr>
        <w:pStyle w:val="BodyText"/>
        <w:rPr>
          <w:lang w:val="en-US"/>
        </w:rPr>
      </w:pPr>
    </w:p>
    <w:p w14:paraId="3FAE1007" w14:textId="77777777" w:rsidR="000C25D9" w:rsidRPr="000C25D9" w:rsidRDefault="000C25D9" w:rsidP="000C25D9">
      <w:pPr>
        <w:pStyle w:val="BodyText"/>
        <w:rPr>
          <w:lang w:val="en-US"/>
        </w:rPr>
      </w:pPr>
    </w:p>
    <w:p w14:paraId="13A9BC3B" w14:textId="77777777" w:rsidR="000C25D9" w:rsidRPr="000C25D9" w:rsidRDefault="000C25D9" w:rsidP="000C25D9">
      <w:pPr>
        <w:pStyle w:val="BodyText"/>
        <w:rPr>
          <w:lang w:val="en-US"/>
        </w:rPr>
      </w:pPr>
    </w:p>
    <w:p w14:paraId="71A6D52F" w14:textId="77777777" w:rsidR="000C25D9" w:rsidRPr="000C25D9" w:rsidRDefault="000C25D9" w:rsidP="000C25D9">
      <w:pPr>
        <w:pStyle w:val="BodyText"/>
        <w:rPr>
          <w:lang w:val="en-US"/>
        </w:rPr>
      </w:pPr>
    </w:p>
    <w:p w14:paraId="284D5D4B" w14:textId="77777777" w:rsidR="000C25D9" w:rsidRPr="000C25D9" w:rsidRDefault="000C25D9" w:rsidP="000C25D9">
      <w:pPr>
        <w:pStyle w:val="BodyText"/>
        <w:rPr>
          <w:lang w:val="en-US"/>
        </w:rPr>
      </w:pPr>
    </w:p>
    <w:p w14:paraId="3B00CB68" w14:textId="77777777" w:rsidR="000C25D9" w:rsidRDefault="000C25D9" w:rsidP="000C25D9">
      <w:pPr>
        <w:pStyle w:val="BodyText"/>
      </w:pPr>
      <w:r>
        <w:rPr>
          <w:noProof/>
        </w:rPr>
        <w:lastRenderedPageBreak/>
        <w:drawing>
          <wp:inline distT="0" distB="0" distL="0" distR="0" wp14:anchorId="32052F53" wp14:editId="0BF562B0">
            <wp:extent cx="6674134" cy="29416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87356" cy="2947498"/>
                    </a:xfrm>
                    <a:prstGeom prst="rect">
                      <a:avLst/>
                    </a:prstGeom>
                    <a:noFill/>
                  </pic:spPr>
                </pic:pic>
              </a:graphicData>
            </a:graphic>
          </wp:inline>
        </w:drawing>
      </w:r>
    </w:p>
    <w:p w14:paraId="2888215C" w14:textId="77777777" w:rsidR="000C25D9" w:rsidRDefault="000C25D9" w:rsidP="000C25D9">
      <w:pPr>
        <w:pStyle w:val="BodyText"/>
      </w:pPr>
    </w:p>
    <w:p w14:paraId="09749254" w14:textId="0EDA6B44" w:rsidR="000C25D9" w:rsidRPr="000C25D9" w:rsidRDefault="000C25D9" w:rsidP="000C25D9">
      <w:pPr>
        <w:pStyle w:val="BodyText"/>
        <w:rPr>
          <w:b/>
          <w:i/>
          <w:u w:val="single"/>
          <w:lang w:val="en-US"/>
        </w:rPr>
      </w:pPr>
      <w:r w:rsidRPr="000C25D9">
        <w:rPr>
          <w:b/>
          <w:i/>
          <w:u w:val="single"/>
          <w:lang w:val="en-US"/>
        </w:rPr>
        <w:t xml:space="preserve">Early measurements </w:t>
      </w:r>
      <w:r w:rsidR="003442D6">
        <w:rPr>
          <w:b/>
          <w:i/>
          <w:u w:val="single"/>
          <w:lang w:val="en-US"/>
        </w:rPr>
        <w:t xml:space="preserve">(multiplexed) </w:t>
      </w:r>
      <w:r w:rsidRPr="000C25D9">
        <w:rPr>
          <w:b/>
          <w:i/>
          <w:u w:val="single"/>
          <w:lang w:val="en-US"/>
        </w:rPr>
        <w:t>with RRCResumeRequest</w:t>
      </w:r>
    </w:p>
    <w:p w14:paraId="581E5411" w14:textId="77777777" w:rsidR="000C25D9" w:rsidRPr="000C25D9" w:rsidRDefault="000C25D9" w:rsidP="000C25D9">
      <w:pPr>
        <w:pStyle w:val="BodyText"/>
        <w:rPr>
          <w:lang w:val="en-US"/>
        </w:rPr>
      </w:pPr>
    </w:p>
    <w:p w14:paraId="1E8BE8D1" w14:textId="783C7D99" w:rsidR="000C25D9" w:rsidRPr="000C25D9" w:rsidRDefault="000C25D9" w:rsidP="000C25D9">
      <w:pPr>
        <w:pStyle w:val="BodyText"/>
        <w:rPr>
          <w:lang w:val="en-US"/>
        </w:rPr>
      </w:pPr>
      <w:r w:rsidRPr="000C25D9">
        <w:rPr>
          <w:lang w:val="en-US"/>
        </w:rPr>
        <w:t xml:space="preserve">An event further enhancement to be considered could be to provide early measurements with </w:t>
      </w:r>
      <w:r w:rsidRPr="001A65BF">
        <w:rPr>
          <w:i/>
          <w:lang w:val="en-US"/>
        </w:rPr>
        <w:t>RRCResumeRequest</w:t>
      </w:r>
      <w:r w:rsidRPr="000C25D9">
        <w:rPr>
          <w:lang w:val="en-US"/>
        </w:rPr>
        <w:t xml:space="preserve">. For that to be possible, the UE needs a larger UL grant for MSG.3 transmission, hence, </w:t>
      </w:r>
      <w:r w:rsidR="007047C3">
        <w:rPr>
          <w:lang w:val="en-US"/>
        </w:rPr>
        <w:t xml:space="preserve">the </w:t>
      </w:r>
      <w:r w:rsidRPr="000C25D9">
        <w:rPr>
          <w:lang w:val="en-US"/>
        </w:rPr>
        <w:t xml:space="preserve">network needs to know that during random access. During the EDT work in LTE Rel-15, some </w:t>
      </w:r>
      <w:r w:rsidR="007722D0">
        <w:rPr>
          <w:lang w:val="en-US"/>
        </w:rPr>
        <w:t>similar</w:t>
      </w:r>
      <w:r w:rsidRPr="000C25D9">
        <w:rPr>
          <w:lang w:val="en-US"/>
        </w:rPr>
        <w:t xml:space="preserve"> components were also needed</w:t>
      </w:r>
      <w:r w:rsidR="007722D0">
        <w:rPr>
          <w:lang w:val="en-US"/>
        </w:rPr>
        <w:t xml:space="preserve"> (e.g. indication of small data</w:t>
      </w:r>
      <w:r w:rsidR="00487D6D">
        <w:rPr>
          <w:lang w:val="en-US"/>
        </w:rPr>
        <w:t>)</w:t>
      </w:r>
      <w:r w:rsidRPr="000C25D9">
        <w:rPr>
          <w:lang w:val="en-US"/>
        </w:rPr>
        <w:t xml:space="preserve"> and could be revisited for INACTIVE early measurements in NR for this alternative.</w:t>
      </w:r>
    </w:p>
    <w:p w14:paraId="786F6F31" w14:textId="10E0FF70"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11" w:name="_Toc1073809"/>
      <w:r w:rsidRPr="000C25D9">
        <w:rPr>
          <w:lang w:val="en-US"/>
        </w:rPr>
        <w:t>For RRC_INACTIVE UEs, it is possible to request early measurements during random access, as in the EDT Rel-15 in LTE.</w:t>
      </w:r>
      <w:bookmarkEnd w:id="11"/>
    </w:p>
    <w:p w14:paraId="66099FC3" w14:textId="11F1FE95" w:rsidR="000C25D9" w:rsidRPr="000C25D9" w:rsidRDefault="0002178A" w:rsidP="000C25D9">
      <w:pPr>
        <w:pStyle w:val="BodyText"/>
        <w:rPr>
          <w:lang w:val="en-US"/>
        </w:rPr>
      </w:pPr>
      <w:r>
        <w:rPr>
          <w:lang w:val="en-US"/>
        </w:rPr>
        <w:t xml:space="preserve">Other </w:t>
      </w:r>
      <w:r w:rsidR="00B36EA9">
        <w:rPr>
          <w:lang w:val="en-US"/>
        </w:rPr>
        <w:t xml:space="preserve">ways to request early measurements could also be discussed e.g. via paging. </w:t>
      </w:r>
    </w:p>
    <w:p w14:paraId="1A42EA83" w14:textId="2A3367F0" w:rsidR="000C25D9" w:rsidRPr="000C25D9" w:rsidRDefault="000C25D9" w:rsidP="000C25D9">
      <w:pPr>
        <w:pStyle w:val="BodyText"/>
        <w:rPr>
          <w:lang w:val="en-US"/>
        </w:rPr>
      </w:pPr>
      <w:r w:rsidRPr="000C25D9">
        <w:rPr>
          <w:lang w:val="en-US"/>
        </w:rPr>
        <w:t xml:space="preserve">Another aspect relates to security. As discussed above, thanks to the fact that NCC is provided in suspend configuration, the UE may start security </w:t>
      </w:r>
      <w:r w:rsidR="00487D6D">
        <w:rPr>
          <w:lang w:val="en-US"/>
        </w:rPr>
        <w:t xml:space="preserve">even </w:t>
      </w:r>
      <w:r w:rsidRPr="000C25D9">
        <w:rPr>
          <w:lang w:val="en-US"/>
        </w:rPr>
        <w:t xml:space="preserve">before receiving an </w:t>
      </w:r>
      <w:r w:rsidRPr="00B36EA9">
        <w:rPr>
          <w:i/>
          <w:lang w:val="en-US"/>
        </w:rPr>
        <w:t>RRCResume</w:t>
      </w:r>
      <w:r w:rsidRPr="000C25D9">
        <w:rPr>
          <w:lang w:val="en-US"/>
        </w:rPr>
        <w:t xml:space="preserve">. Hence, the UE may indeed transmit secure (i.e. both encrypted and integrity protected) early measurements to the network with </w:t>
      </w:r>
      <w:r w:rsidRPr="000C25D9">
        <w:rPr>
          <w:i/>
          <w:lang w:val="en-US"/>
        </w:rPr>
        <w:t>RRCResumeRequest</w:t>
      </w:r>
      <w:r w:rsidRPr="000C25D9">
        <w:rPr>
          <w:lang w:val="en-US"/>
        </w:rPr>
        <w:t>.</w:t>
      </w:r>
    </w:p>
    <w:p w14:paraId="142B61EF"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rPr>
          <w:lang w:val="en-US"/>
        </w:rPr>
      </w:pPr>
      <w:bookmarkStart w:id="12" w:name="_Toc1073810"/>
      <w:r w:rsidRPr="000C25D9">
        <w:rPr>
          <w:lang w:val="en-US"/>
        </w:rPr>
        <w:t xml:space="preserve">For RRC_INACTIVE UEs, it is possible to send secure early measurements multiplexed with </w:t>
      </w:r>
      <w:r w:rsidRPr="00B36EA9">
        <w:rPr>
          <w:i/>
          <w:lang w:val="en-US"/>
        </w:rPr>
        <w:t>RRCResumeRequest</w:t>
      </w:r>
      <w:r w:rsidRPr="000C25D9">
        <w:rPr>
          <w:lang w:val="en-US"/>
        </w:rPr>
        <w:t>.</w:t>
      </w:r>
      <w:bookmarkEnd w:id="12"/>
    </w:p>
    <w:p w14:paraId="5F58C618" w14:textId="77777777" w:rsidR="000C25D9" w:rsidRPr="000C25D9" w:rsidRDefault="000C25D9" w:rsidP="000C25D9">
      <w:pPr>
        <w:pStyle w:val="BodyText"/>
        <w:rPr>
          <w:lang w:val="en-US"/>
        </w:rPr>
      </w:pPr>
    </w:p>
    <w:p w14:paraId="6BB4705E" w14:textId="1A4A9EE3" w:rsidR="000C25D9" w:rsidRPr="000C25D9" w:rsidRDefault="000C25D9" w:rsidP="000C25D9">
      <w:pPr>
        <w:pStyle w:val="BodyText"/>
        <w:rPr>
          <w:lang w:val="en-US"/>
        </w:rPr>
      </w:pPr>
      <w:r w:rsidRPr="000C25D9">
        <w:rPr>
          <w:lang w:val="en-US"/>
        </w:rPr>
        <w:t xml:space="preserve">One may argue that this solution provides only a latency gain of 1 RTT (air interface) compared to the previous alternative where early measurements are sent with </w:t>
      </w:r>
      <w:r w:rsidRPr="00CE09AF">
        <w:rPr>
          <w:i/>
          <w:lang w:val="en-US"/>
        </w:rPr>
        <w:t>RRCResumeComplete</w:t>
      </w:r>
      <w:r w:rsidRPr="000C25D9">
        <w:rPr>
          <w:lang w:val="en-US"/>
        </w:rPr>
        <w:t xml:space="preserve">. In our view, RTT </w:t>
      </w:r>
      <w:r w:rsidR="00C95E84">
        <w:rPr>
          <w:lang w:val="en-US"/>
        </w:rPr>
        <w:t xml:space="preserve">may </w:t>
      </w:r>
      <w:r w:rsidRPr="000C25D9">
        <w:rPr>
          <w:lang w:val="en-US"/>
        </w:rPr>
        <w:t xml:space="preserve">not </w:t>
      </w:r>
      <w:r w:rsidR="00C95E84">
        <w:rPr>
          <w:lang w:val="en-US"/>
        </w:rPr>
        <w:t xml:space="preserve">be </w:t>
      </w:r>
      <w:r w:rsidRPr="000C25D9">
        <w:rPr>
          <w:lang w:val="en-US"/>
        </w:rPr>
        <w:t>a very accurate measure as it assumes a best-case scenario where there are no RRC retransmissions, no preamble retransmissions in random access (e.g. due to contention).</w:t>
      </w:r>
    </w:p>
    <w:p w14:paraId="0447A456" w14:textId="4938EE1A" w:rsidR="000C25D9" w:rsidRPr="000C25D9" w:rsidRDefault="000C25D9" w:rsidP="000C25D9">
      <w:pPr>
        <w:pStyle w:val="BodyText"/>
        <w:rPr>
          <w:lang w:val="en-US"/>
        </w:rPr>
      </w:pPr>
      <w:r w:rsidRPr="000C25D9">
        <w:rPr>
          <w:lang w:val="en-US"/>
        </w:rPr>
        <w:t xml:space="preserve">Also, the solution provides a nice benefit of possibly </w:t>
      </w:r>
      <w:r w:rsidR="0064092A">
        <w:rPr>
          <w:lang w:val="en-US"/>
        </w:rPr>
        <w:t xml:space="preserve">directly </w:t>
      </w:r>
      <w:r w:rsidRPr="000C25D9">
        <w:rPr>
          <w:lang w:val="en-US"/>
        </w:rPr>
        <w:t xml:space="preserve">adding and removing SCells/SCG in the </w:t>
      </w:r>
      <w:proofErr w:type="spellStart"/>
      <w:r w:rsidRPr="00E510DF">
        <w:rPr>
          <w:i/>
          <w:lang w:val="en-US"/>
        </w:rPr>
        <w:t>RRCResume</w:t>
      </w:r>
      <w:proofErr w:type="spellEnd"/>
      <w:r w:rsidRPr="000C25D9">
        <w:rPr>
          <w:lang w:val="en-US"/>
        </w:rPr>
        <w:t xml:space="preserve"> message, assisted by these early measurements</w:t>
      </w:r>
      <w:r w:rsidR="00B02D6A">
        <w:rPr>
          <w:lang w:val="en-US"/>
        </w:rPr>
        <w:t>,</w:t>
      </w:r>
      <w:r w:rsidRPr="000C25D9">
        <w:rPr>
          <w:lang w:val="en-US"/>
        </w:rPr>
        <w:t xml:space="preserve"> i.e. it also saves </w:t>
      </w:r>
      <w:r w:rsidR="00AA7054">
        <w:rPr>
          <w:lang w:val="en-US"/>
        </w:rPr>
        <w:t xml:space="preserve">signaling, as sending the solution based on sending the early measurements with </w:t>
      </w:r>
      <w:r w:rsidR="00AA7054" w:rsidRPr="00B36EA9">
        <w:rPr>
          <w:i/>
          <w:lang w:val="en-US"/>
        </w:rPr>
        <w:t>RRCResumeComplete</w:t>
      </w:r>
      <w:r w:rsidR="00AA7054">
        <w:rPr>
          <w:lang w:val="en-US"/>
        </w:rPr>
        <w:t xml:space="preserve"> would require another </w:t>
      </w:r>
      <w:proofErr w:type="spellStart"/>
      <w:r w:rsidR="00AA7054" w:rsidRPr="00B36EA9">
        <w:rPr>
          <w:i/>
          <w:lang w:val="en-US"/>
        </w:rPr>
        <w:t>RRCReconfiguration</w:t>
      </w:r>
      <w:proofErr w:type="spellEnd"/>
      <w:r w:rsidR="00AA7054">
        <w:rPr>
          <w:lang w:val="en-US"/>
        </w:rPr>
        <w:t xml:space="preserve"> to reconfigure SCells/SCG.</w:t>
      </w:r>
    </w:p>
    <w:p w14:paraId="4B783728" w14:textId="77777777" w:rsidR="000C25D9" w:rsidRPr="000C25D9" w:rsidRDefault="000C25D9" w:rsidP="000C25D9">
      <w:pPr>
        <w:pStyle w:val="BodyText"/>
        <w:rPr>
          <w:lang w:val="en-US"/>
        </w:rPr>
      </w:pPr>
    </w:p>
    <w:p w14:paraId="2A09D2DB" w14:textId="051C7756" w:rsidR="000C25D9" w:rsidRDefault="000C25D9" w:rsidP="000C25D9">
      <w:pPr>
        <w:pStyle w:val="BodyText"/>
      </w:pPr>
      <w:r>
        <w:rPr>
          <w:noProof/>
        </w:rPr>
        <w:lastRenderedPageBreak/>
        <w:drawing>
          <wp:inline distT="0" distB="0" distL="0" distR="0" wp14:anchorId="5FD7C41D" wp14:editId="738B85FE">
            <wp:extent cx="6024974" cy="294705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1343" cy="2955057"/>
                    </a:xfrm>
                    <a:prstGeom prst="rect">
                      <a:avLst/>
                    </a:prstGeom>
                    <a:noFill/>
                  </pic:spPr>
                </pic:pic>
              </a:graphicData>
            </a:graphic>
          </wp:inline>
        </w:drawing>
      </w:r>
    </w:p>
    <w:p w14:paraId="55EADE2B" w14:textId="77777777" w:rsidR="000C25D9" w:rsidRDefault="000C25D9" w:rsidP="000C25D9">
      <w:pPr>
        <w:pStyle w:val="BodyText"/>
      </w:pPr>
    </w:p>
    <w:p w14:paraId="2E5A03D2" w14:textId="245F3A30" w:rsidR="000C25D9" w:rsidRPr="000C25D9" w:rsidRDefault="000C25D9" w:rsidP="000C25D9">
      <w:pPr>
        <w:pStyle w:val="Proposal"/>
        <w:overflowPunct w:val="0"/>
        <w:autoSpaceDE w:val="0"/>
        <w:autoSpaceDN w:val="0"/>
        <w:adjustRightInd w:val="0"/>
        <w:spacing w:after="120" w:line="240" w:lineRule="auto"/>
        <w:jc w:val="both"/>
        <w:textAlignment w:val="baseline"/>
        <w:rPr>
          <w:lang w:val="en-US"/>
        </w:rPr>
      </w:pPr>
      <w:bookmarkStart w:id="13" w:name="_Toc1073802"/>
      <w:bookmarkStart w:id="14" w:name="_Hlk1061800"/>
      <w:r w:rsidRPr="000C25D9">
        <w:rPr>
          <w:lang w:val="en-US"/>
        </w:rPr>
        <w:t xml:space="preserve">For NR Inactive UEs, discuss the alternative of requesting early measurements during random access and reporting early measurements </w:t>
      </w:r>
      <w:r w:rsidR="007E0B98">
        <w:rPr>
          <w:lang w:val="en-US"/>
        </w:rPr>
        <w:t xml:space="preserve">(multiplexed) </w:t>
      </w:r>
      <w:r w:rsidRPr="000C25D9">
        <w:rPr>
          <w:lang w:val="en-US"/>
        </w:rPr>
        <w:t xml:space="preserve">with </w:t>
      </w:r>
      <w:proofErr w:type="spellStart"/>
      <w:r w:rsidRPr="000C25D9">
        <w:rPr>
          <w:lang w:val="en-US"/>
        </w:rPr>
        <w:t>RRCResumeRequest</w:t>
      </w:r>
      <w:proofErr w:type="spellEnd"/>
      <w:r w:rsidRPr="000C25D9">
        <w:rPr>
          <w:lang w:val="en-US"/>
        </w:rPr>
        <w:t>.</w:t>
      </w:r>
      <w:bookmarkEnd w:id="13"/>
    </w:p>
    <w:bookmarkEnd w:id="14"/>
    <w:p w14:paraId="7E690B51" w14:textId="77777777" w:rsidR="00C01F33" w:rsidRPr="00CE0424" w:rsidRDefault="00C01F33" w:rsidP="00CE0424">
      <w:pPr>
        <w:pStyle w:val="Heading1"/>
      </w:pPr>
      <w:r w:rsidRPr="00CE0424">
        <w:t>Conclusion</w:t>
      </w:r>
    </w:p>
    <w:p w14:paraId="30946CAE" w14:textId="77777777" w:rsidR="006E5ACF" w:rsidRPr="0019084A" w:rsidRDefault="006E5ACF" w:rsidP="006E5ACF">
      <w:pPr>
        <w:pStyle w:val="BodyText"/>
        <w:rPr>
          <w:noProof/>
          <w:lang w:val="en-US"/>
        </w:rPr>
      </w:pPr>
      <w:r w:rsidRPr="006E5ACF">
        <w:rPr>
          <w:lang w:val="en-US"/>
        </w:rPr>
        <w:t xml:space="preserve">In section </w:t>
      </w:r>
      <w:r w:rsidRPr="00CE0424">
        <w:rPr>
          <w:highlight w:val="cyan"/>
        </w:rPr>
        <w:fldChar w:fldCharType="begin"/>
      </w:r>
      <w:r w:rsidRPr="006E5ACF">
        <w:rPr>
          <w:lang w:val="en-US"/>
        </w:rPr>
        <w:instrText xml:space="preserve"> REF _Ref178064866 \r \h </w:instrText>
      </w:r>
      <w:r w:rsidRPr="00CE0424">
        <w:rPr>
          <w:highlight w:val="cyan"/>
        </w:rPr>
      </w:r>
      <w:r w:rsidRPr="00CE0424">
        <w:rPr>
          <w:highlight w:val="cyan"/>
        </w:rPr>
        <w:fldChar w:fldCharType="separate"/>
      </w:r>
      <w:r w:rsidRPr="006E5ACF">
        <w:rPr>
          <w:lang w:val="en-US"/>
        </w:rPr>
        <w:t>2</w:t>
      </w:r>
      <w:r w:rsidRPr="00CE0424">
        <w:rPr>
          <w:highlight w:val="cyan"/>
        </w:rPr>
        <w:fldChar w:fldCharType="end"/>
      </w:r>
      <w:r w:rsidRPr="006E5ACF">
        <w:rPr>
          <w:lang w:val="en-US"/>
        </w:rPr>
        <w:t xml:space="preserve"> we made the following observations:</w:t>
      </w:r>
      <w:r>
        <w:rPr>
          <w:b/>
          <w:bCs/>
        </w:rPr>
        <w:fldChar w:fldCharType="begin"/>
      </w:r>
      <w:r w:rsidRPr="006E5ACF">
        <w:rPr>
          <w:b/>
          <w:bCs/>
          <w:lang w:val="en-US"/>
        </w:rPr>
        <w:instrText xml:space="preserve"> TOC \f \n \t "Observation;1" </w:instrText>
      </w:r>
      <w:r>
        <w:rPr>
          <w:b/>
          <w:bCs/>
        </w:rPr>
        <w:fldChar w:fldCharType="separate"/>
      </w:r>
    </w:p>
    <w:p w14:paraId="491A09CE" w14:textId="77777777" w:rsidR="006E5ACF" w:rsidRPr="006E5ACF" w:rsidRDefault="006E5ACF">
      <w:pPr>
        <w:pStyle w:val="TOC1"/>
        <w:rPr>
          <w:rFonts w:asciiTheme="minorHAnsi" w:eastAsiaTheme="minorEastAsia" w:hAnsiTheme="minorHAnsi" w:cstheme="minorBidi"/>
          <w:b w:val="0"/>
          <w:sz w:val="22"/>
          <w:lang w:eastAsia="sv-SE"/>
        </w:rPr>
      </w:pPr>
      <w:r w:rsidRPr="00A811A4">
        <w:t>Observation 1</w:t>
      </w:r>
      <w:r w:rsidRPr="006E5ACF">
        <w:rPr>
          <w:rFonts w:asciiTheme="minorHAnsi" w:eastAsiaTheme="minorEastAsia" w:hAnsiTheme="minorHAnsi" w:cstheme="minorBidi"/>
          <w:b w:val="0"/>
          <w:sz w:val="22"/>
          <w:lang w:eastAsia="sv-SE"/>
        </w:rPr>
        <w:tab/>
      </w:r>
      <w:r w:rsidRPr="00A811A4">
        <w:t>For NR Inactive UEs, connected mode measurements are resumed upon reception of RRCResume.</w:t>
      </w:r>
    </w:p>
    <w:p w14:paraId="06F6FF54" w14:textId="77777777" w:rsidR="006E5ACF" w:rsidRPr="006E5ACF" w:rsidRDefault="006E5ACF">
      <w:pPr>
        <w:pStyle w:val="TOC1"/>
        <w:rPr>
          <w:rFonts w:asciiTheme="minorHAnsi" w:eastAsiaTheme="minorEastAsia" w:hAnsiTheme="minorHAnsi" w:cstheme="minorBidi"/>
          <w:b w:val="0"/>
          <w:sz w:val="22"/>
          <w:lang w:eastAsia="sv-SE"/>
        </w:rPr>
      </w:pPr>
      <w:r w:rsidRPr="00A811A4">
        <w:t>Observation 2</w:t>
      </w:r>
      <w:r w:rsidRPr="006E5ACF">
        <w:rPr>
          <w:rFonts w:asciiTheme="minorHAnsi" w:eastAsiaTheme="minorEastAsia" w:hAnsiTheme="minorHAnsi" w:cstheme="minorBidi"/>
          <w:b w:val="0"/>
          <w:sz w:val="22"/>
          <w:lang w:eastAsia="sv-SE"/>
        </w:rPr>
        <w:tab/>
      </w:r>
      <w:r w:rsidRPr="00A811A4">
        <w:t>For NR Inactive UEs, solution for early measurements based on LTE Rel-15 (UEInformationRequest after RRCResumeComplete and UEInformationResponse) provide benefits.</w:t>
      </w:r>
    </w:p>
    <w:p w14:paraId="4CADE4AD" w14:textId="77777777" w:rsidR="006E5ACF" w:rsidRPr="006E5ACF" w:rsidRDefault="006E5ACF">
      <w:pPr>
        <w:pStyle w:val="TOC1"/>
        <w:rPr>
          <w:rFonts w:asciiTheme="minorHAnsi" w:eastAsiaTheme="minorEastAsia" w:hAnsiTheme="minorHAnsi" w:cstheme="minorBidi"/>
          <w:b w:val="0"/>
          <w:sz w:val="22"/>
          <w:lang w:eastAsia="sv-SE"/>
        </w:rPr>
      </w:pPr>
      <w:r w:rsidRPr="00A811A4">
        <w:t>Observation 3</w:t>
      </w:r>
      <w:r w:rsidRPr="006E5ACF">
        <w:rPr>
          <w:rFonts w:asciiTheme="minorHAnsi" w:eastAsiaTheme="minorEastAsia" w:hAnsiTheme="minorHAnsi" w:cstheme="minorBidi"/>
          <w:b w:val="0"/>
          <w:sz w:val="22"/>
          <w:lang w:eastAsia="sv-SE"/>
        </w:rPr>
        <w:tab/>
      </w:r>
      <w:r w:rsidRPr="00A811A4">
        <w:t xml:space="preserve">For RRC_INACTIVE UEs, network knows the UE capabilities and possible availability of stored early measurements upon the reception of </w:t>
      </w:r>
      <w:r w:rsidRPr="00A811A4">
        <w:rPr>
          <w:i/>
        </w:rPr>
        <w:t>RRCResumeRequest</w:t>
      </w:r>
      <w:r w:rsidRPr="00A811A4">
        <w:t>.</w:t>
      </w:r>
    </w:p>
    <w:p w14:paraId="462A8C4D" w14:textId="77777777" w:rsidR="006E5ACF" w:rsidRPr="006E5ACF" w:rsidRDefault="006E5ACF">
      <w:pPr>
        <w:pStyle w:val="TOC1"/>
        <w:rPr>
          <w:rFonts w:asciiTheme="minorHAnsi" w:eastAsiaTheme="minorEastAsia" w:hAnsiTheme="minorHAnsi" w:cstheme="minorBidi"/>
          <w:b w:val="0"/>
          <w:sz w:val="22"/>
          <w:lang w:eastAsia="sv-SE"/>
        </w:rPr>
      </w:pPr>
      <w:r w:rsidRPr="00A811A4">
        <w:t>Observation 4</w:t>
      </w:r>
      <w:r w:rsidRPr="006E5ACF">
        <w:rPr>
          <w:rFonts w:asciiTheme="minorHAnsi" w:eastAsiaTheme="minorEastAsia" w:hAnsiTheme="minorHAnsi" w:cstheme="minorBidi"/>
          <w:b w:val="0"/>
          <w:sz w:val="22"/>
          <w:lang w:eastAsia="sv-SE"/>
        </w:rPr>
        <w:tab/>
      </w:r>
      <w:r w:rsidRPr="00A811A4">
        <w:t xml:space="preserve">For RRC_INACTIVE UEs, security may be up and running before reception of </w:t>
      </w:r>
      <w:r w:rsidRPr="00A811A4">
        <w:rPr>
          <w:i/>
        </w:rPr>
        <w:t>RRCResume</w:t>
      </w:r>
      <w:r w:rsidRPr="00A811A4">
        <w:t>.</w:t>
      </w:r>
    </w:p>
    <w:p w14:paraId="69553C70" w14:textId="77777777" w:rsidR="006E5ACF" w:rsidRPr="006E5ACF" w:rsidRDefault="006E5ACF">
      <w:pPr>
        <w:pStyle w:val="TOC1"/>
        <w:rPr>
          <w:rFonts w:asciiTheme="minorHAnsi" w:eastAsiaTheme="minorEastAsia" w:hAnsiTheme="minorHAnsi" w:cstheme="minorBidi"/>
          <w:b w:val="0"/>
          <w:sz w:val="22"/>
          <w:lang w:eastAsia="sv-SE"/>
        </w:rPr>
      </w:pPr>
      <w:r w:rsidRPr="00A811A4">
        <w:t>Observation 5</w:t>
      </w:r>
      <w:r w:rsidRPr="006E5ACF">
        <w:rPr>
          <w:rFonts w:asciiTheme="minorHAnsi" w:eastAsiaTheme="minorEastAsia" w:hAnsiTheme="minorHAnsi" w:cstheme="minorBidi"/>
          <w:b w:val="0"/>
          <w:sz w:val="22"/>
          <w:lang w:eastAsia="sv-SE"/>
        </w:rPr>
        <w:tab/>
      </w:r>
      <w:r w:rsidRPr="00A811A4">
        <w:t>For RRC_INACTIVE UEs, it is possible to request early measurements with RRCResume message (e.g. flag in the message or multiplexed with UEInformationRequest).</w:t>
      </w:r>
    </w:p>
    <w:p w14:paraId="05FC860F" w14:textId="77777777" w:rsidR="006E5ACF" w:rsidRPr="006E5ACF" w:rsidRDefault="006E5ACF">
      <w:pPr>
        <w:pStyle w:val="TOC1"/>
        <w:rPr>
          <w:rFonts w:asciiTheme="minorHAnsi" w:eastAsiaTheme="minorEastAsia" w:hAnsiTheme="minorHAnsi" w:cstheme="minorBidi"/>
          <w:b w:val="0"/>
          <w:sz w:val="22"/>
          <w:lang w:eastAsia="sv-SE"/>
        </w:rPr>
      </w:pPr>
      <w:r w:rsidRPr="00A811A4">
        <w:t>Observation 6</w:t>
      </w:r>
      <w:r w:rsidRPr="006E5ACF">
        <w:rPr>
          <w:rFonts w:asciiTheme="minorHAnsi" w:eastAsiaTheme="minorEastAsia" w:hAnsiTheme="minorHAnsi" w:cstheme="minorBidi"/>
          <w:b w:val="0"/>
          <w:sz w:val="22"/>
          <w:lang w:eastAsia="sv-SE"/>
        </w:rPr>
        <w:tab/>
      </w:r>
      <w:r w:rsidRPr="00A811A4">
        <w:t xml:space="preserve">For RRC_INACTIVE UEs, it is possible to report early measurements with </w:t>
      </w:r>
      <w:r w:rsidRPr="00A811A4">
        <w:rPr>
          <w:i/>
        </w:rPr>
        <w:t>RRCResumeComplete</w:t>
      </w:r>
      <w:r w:rsidRPr="00A811A4">
        <w:t xml:space="preserve"> message (e.g. measurements in the message or multiplexed with </w:t>
      </w:r>
      <w:r w:rsidRPr="00A811A4">
        <w:rPr>
          <w:i/>
        </w:rPr>
        <w:t>UEInformationResponse</w:t>
      </w:r>
      <w:r w:rsidRPr="00A811A4">
        <w:t>).</w:t>
      </w:r>
    </w:p>
    <w:p w14:paraId="43AF9A1B" w14:textId="77777777" w:rsidR="006E5ACF" w:rsidRPr="006E5ACF" w:rsidRDefault="006E5ACF">
      <w:pPr>
        <w:pStyle w:val="TOC1"/>
        <w:rPr>
          <w:rFonts w:asciiTheme="minorHAnsi" w:eastAsiaTheme="minorEastAsia" w:hAnsiTheme="minorHAnsi" w:cstheme="minorBidi"/>
          <w:b w:val="0"/>
          <w:sz w:val="22"/>
          <w:lang w:eastAsia="sv-SE"/>
        </w:rPr>
      </w:pPr>
      <w:r w:rsidRPr="00A811A4">
        <w:t>Observation 7</w:t>
      </w:r>
      <w:r w:rsidRPr="006E5ACF">
        <w:rPr>
          <w:rFonts w:asciiTheme="minorHAnsi" w:eastAsiaTheme="minorEastAsia" w:hAnsiTheme="minorHAnsi" w:cstheme="minorBidi"/>
          <w:b w:val="0"/>
          <w:sz w:val="22"/>
          <w:lang w:eastAsia="sv-SE"/>
        </w:rPr>
        <w:tab/>
      </w:r>
      <w:r w:rsidRPr="00A811A4">
        <w:t>For RRC_INACTIVE UEs, it is possible to request early measurements during random access, as in the EDT Rel-15 in LTE.</w:t>
      </w:r>
    </w:p>
    <w:p w14:paraId="42B7E18A" w14:textId="77777777" w:rsidR="006E5ACF" w:rsidRPr="006E5ACF" w:rsidRDefault="006E5ACF">
      <w:pPr>
        <w:pStyle w:val="TOC1"/>
        <w:rPr>
          <w:rFonts w:asciiTheme="minorHAnsi" w:eastAsiaTheme="minorEastAsia" w:hAnsiTheme="minorHAnsi" w:cstheme="minorBidi"/>
          <w:b w:val="0"/>
          <w:sz w:val="22"/>
          <w:lang w:eastAsia="sv-SE"/>
        </w:rPr>
      </w:pPr>
      <w:r w:rsidRPr="00A811A4">
        <w:t>Observation 8</w:t>
      </w:r>
      <w:r w:rsidRPr="006E5ACF">
        <w:rPr>
          <w:rFonts w:asciiTheme="minorHAnsi" w:eastAsiaTheme="minorEastAsia" w:hAnsiTheme="minorHAnsi" w:cstheme="minorBidi"/>
          <w:b w:val="0"/>
          <w:sz w:val="22"/>
          <w:lang w:eastAsia="sv-SE"/>
        </w:rPr>
        <w:tab/>
      </w:r>
      <w:r w:rsidRPr="00A811A4">
        <w:t xml:space="preserve">For RRC_INACTIVE UEs, it is possible to send secure early measurements multiplexed with </w:t>
      </w:r>
      <w:r w:rsidRPr="00A811A4">
        <w:rPr>
          <w:i/>
        </w:rPr>
        <w:t>RRCResumeRequest</w:t>
      </w:r>
      <w:r w:rsidRPr="00A811A4">
        <w:t>.</w:t>
      </w:r>
    </w:p>
    <w:p w14:paraId="29CA2691" w14:textId="77777777" w:rsidR="006E5ACF" w:rsidRPr="006E5ACF" w:rsidRDefault="006E5ACF" w:rsidP="006E5ACF">
      <w:pPr>
        <w:pStyle w:val="BodyText"/>
        <w:rPr>
          <w:b/>
          <w:bCs/>
          <w:lang w:val="en-US"/>
        </w:rPr>
      </w:pPr>
      <w:r>
        <w:rPr>
          <w:b/>
          <w:bCs/>
        </w:rPr>
        <w:fldChar w:fldCharType="end"/>
      </w:r>
    </w:p>
    <w:p w14:paraId="2ECDA528" w14:textId="77777777" w:rsidR="006E5ACF" w:rsidRPr="0019084A" w:rsidRDefault="006E5ACF" w:rsidP="006E5ACF">
      <w:pPr>
        <w:pStyle w:val="BodyText"/>
        <w:rPr>
          <w:noProof/>
          <w:lang w:val="en-US"/>
        </w:rPr>
      </w:pPr>
      <w:r w:rsidRPr="006E5ACF">
        <w:rPr>
          <w:lang w:val="en-US"/>
        </w:rPr>
        <w:t xml:space="preserve">Based on the discussion in section </w:t>
      </w:r>
      <w:r w:rsidRPr="00CE0424">
        <w:rPr>
          <w:highlight w:val="cyan"/>
        </w:rPr>
        <w:fldChar w:fldCharType="begin"/>
      </w:r>
      <w:r w:rsidRPr="006E5ACF">
        <w:rPr>
          <w:lang w:val="en-US"/>
        </w:rPr>
        <w:instrText xml:space="preserve"> REF _Ref178064866 \r \h </w:instrText>
      </w:r>
      <w:r w:rsidRPr="00CE0424">
        <w:rPr>
          <w:highlight w:val="cyan"/>
        </w:rPr>
      </w:r>
      <w:r w:rsidRPr="00CE0424">
        <w:rPr>
          <w:highlight w:val="cyan"/>
        </w:rPr>
        <w:fldChar w:fldCharType="separate"/>
      </w:r>
      <w:r w:rsidRPr="006E5ACF">
        <w:rPr>
          <w:lang w:val="en-US"/>
        </w:rPr>
        <w:t>2</w:t>
      </w:r>
      <w:r w:rsidRPr="00CE0424">
        <w:rPr>
          <w:highlight w:val="cyan"/>
        </w:rPr>
        <w:fldChar w:fldCharType="end"/>
      </w:r>
      <w:r w:rsidRPr="006E5ACF">
        <w:rPr>
          <w:lang w:val="en-US"/>
        </w:rPr>
        <w:t xml:space="preserve"> we propose the following:</w:t>
      </w:r>
      <w:r w:rsidRPr="00B72C6B">
        <w:rPr>
          <w:b/>
          <w:bCs/>
          <w:szCs w:val="20"/>
        </w:rPr>
        <w:fldChar w:fldCharType="begin"/>
      </w:r>
      <w:r w:rsidRPr="006E5ACF">
        <w:rPr>
          <w:b/>
          <w:bCs/>
          <w:lang w:val="en-US"/>
        </w:rPr>
        <w:instrText xml:space="preserve"> TOC \f \n \p " " \t "Proposal;1" </w:instrText>
      </w:r>
      <w:r w:rsidRPr="00B72C6B">
        <w:rPr>
          <w:b/>
          <w:bCs/>
          <w:szCs w:val="20"/>
        </w:rPr>
        <w:fldChar w:fldCharType="separate"/>
      </w:r>
    </w:p>
    <w:p w14:paraId="2245C98F" w14:textId="77777777" w:rsidR="006E5ACF" w:rsidRPr="006E5ACF" w:rsidRDefault="006E5ACF">
      <w:pPr>
        <w:pStyle w:val="TOC1"/>
        <w:rPr>
          <w:rFonts w:asciiTheme="minorHAnsi" w:eastAsiaTheme="minorEastAsia" w:hAnsiTheme="minorHAnsi" w:cstheme="minorBidi"/>
          <w:b w:val="0"/>
          <w:sz w:val="22"/>
          <w:lang w:eastAsia="sv-SE"/>
        </w:rPr>
      </w:pPr>
      <w:r w:rsidRPr="00C32C2C">
        <w:lastRenderedPageBreak/>
        <w:t>Proposal 1</w:t>
      </w:r>
      <w:r w:rsidRPr="006E5ACF">
        <w:rPr>
          <w:rFonts w:asciiTheme="minorHAnsi" w:eastAsiaTheme="minorEastAsia" w:hAnsiTheme="minorHAnsi" w:cstheme="minorBidi"/>
          <w:b w:val="0"/>
          <w:sz w:val="22"/>
          <w:lang w:eastAsia="sv-SE"/>
        </w:rPr>
        <w:tab/>
      </w:r>
      <w:r w:rsidRPr="00C32C2C">
        <w:t>For NR IDLE UEs, earl</w:t>
      </w:r>
      <w:bookmarkStart w:id="15" w:name="_GoBack"/>
      <w:bookmarkEnd w:id="15"/>
      <w:r w:rsidRPr="00C32C2C">
        <w:t>y idle measurements based on LTE Rel-15 (UE Information Request / Response) should be considered as baseline.</w:t>
      </w:r>
    </w:p>
    <w:p w14:paraId="6A5242DC" w14:textId="77777777" w:rsidR="006E5ACF" w:rsidRPr="006E5ACF" w:rsidRDefault="006E5ACF">
      <w:pPr>
        <w:pStyle w:val="TOC1"/>
        <w:rPr>
          <w:rFonts w:asciiTheme="minorHAnsi" w:eastAsiaTheme="minorEastAsia" w:hAnsiTheme="minorHAnsi" w:cstheme="minorBidi"/>
          <w:b w:val="0"/>
          <w:sz w:val="22"/>
          <w:lang w:eastAsia="sv-SE"/>
        </w:rPr>
      </w:pPr>
      <w:r w:rsidRPr="00C32C2C">
        <w:t>Proposal 2</w:t>
      </w:r>
      <w:r w:rsidRPr="006E5ACF">
        <w:rPr>
          <w:rFonts w:asciiTheme="minorHAnsi" w:eastAsiaTheme="minorEastAsia" w:hAnsiTheme="minorHAnsi" w:cstheme="minorBidi"/>
          <w:b w:val="0"/>
          <w:sz w:val="22"/>
          <w:lang w:eastAsia="sv-SE"/>
        </w:rPr>
        <w:tab/>
      </w:r>
      <w:r w:rsidRPr="00C32C2C">
        <w:t>For NR Inactive UEs, alternative solutions for early measurements should be compared to LTE Rel-15 solution (UEInformationRequest after RRCResumeComplete and UEInformationResponse).</w:t>
      </w:r>
    </w:p>
    <w:p w14:paraId="70DBD430" w14:textId="77777777" w:rsidR="006E5ACF" w:rsidRPr="006E5ACF" w:rsidRDefault="006E5ACF">
      <w:pPr>
        <w:pStyle w:val="TOC1"/>
        <w:rPr>
          <w:rFonts w:asciiTheme="minorHAnsi" w:eastAsiaTheme="minorEastAsia" w:hAnsiTheme="minorHAnsi" w:cstheme="minorBidi"/>
          <w:b w:val="0"/>
          <w:sz w:val="22"/>
          <w:lang w:eastAsia="sv-SE"/>
        </w:rPr>
      </w:pPr>
      <w:r w:rsidRPr="00C32C2C">
        <w:t>Proposal 3</w:t>
      </w:r>
      <w:r w:rsidRPr="006E5ACF">
        <w:rPr>
          <w:rFonts w:asciiTheme="minorHAnsi" w:eastAsiaTheme="minorEastAsia" w:hAnsiTheme="minorHAnsi" w:cstheme="minorBidi"/>
          <w:b w:val="0"/>
          <w:sz w:val="22"/>
          <w:lang w:eastAsia="sv-SE"/>
        </w:rPr>
        <w:tab/>
      </w:r>
      <w:r w:rsidRPr="00C32C2C">
        <w:t xml:space="preserve">For NR Inactive UEs, discuss the alternative of requesting early measurements with </w:t>
      </w:r>
      <w:r w:rsidRPr="00C32C2C">
        <w:rPr>
          <w:i/>
        </w:rPr>
        <w:t>RRCResume</w:t>
      </w:r>
      <w:r w:rsidRPr="00C32C2C">
        <w:t xml:space="preserve"> and reporting early measurements (multiplexed) with </w:t>
      </w:r>
      <w:r w:rsidRPr="00C32C2C">
        <w:rPr>
          <w:i/>
        </w:rPr>
        <w:t>RRCResumeComplete</w:t>
      </w:r>
      <w:r w:rsidRPr="00C32C2C">
        <w:t>.</w:t>
      </w:r>
    </w:p>
    <w:p w14:paraId="3C682AED" w14:textId="77777777" w:rsidR="006E5ACF" w:rsidRPr="006E5ACF" w:rsidRDefault="006E5ACF">
      <w:pPr>
        <w:pStyle w:val="TOC1"/>
        <w:rPr>
          <w:rFonts w:asciiTheme="minorHAnsi" w:eastAsiaTheme="minorEastAsia" w:hAnsiTheme="minorHAnsi" w:cstheme="minorBidi"/>
          <w:b w:val="0"/>
          <w:sz w:val="22"/>
          <w:lang w:eastAsia="sv-SE"/>
        </w:rPr>
      </w:pPr>
      <w:r w:rsidRPr="00C32C2C">
        <w:t>Proposal 4</w:t>
      </w:r>
      <w:r w:rsidRPr="006E5ACF">
        <w:rPr>
          <w:rFonts w:asciiTheme="minorHAnsi" w:eastAsiaTheme="minorEastAsia" w:hAnsiTheme="minorHAnsi" w:cstheme="minorBidi"/>
          <w:b w:val="0"/>
          <w:sz w:val="22"/>
          <w:lang w:eastAsia="sv-SE"/>
        </w:rPr>
        <w:tab/>
      </w:r>
      <w:r w:rsidRPr="00C32C2C">
        <w:t>For NR Inactive UEs, discuss the alternative of requesting early measurements during random access and reporting early measurements (multiplexed) with RRCResumeRequest.</w:t>
      </w:r>
    </w:p>
    <w:p w14:paraId="65A90316" w14:textId="0EBE0AAE" w:rsidR="00485961" w:rsidRPr="00485961" w:rsidRDefault="006E5ACF" w:rsidP="006E5ACF">
      <w:pPr>
        <w:pStyle w:val="Proposal"/>
        <w:numPr>
          <w:ilvl w:val="0"/>
          <w:numId w:val="0"/>
        </w:numPr>
        <w:ind w:left="1304"/>
        <w:rPr>
          <w:lang w:val="en-US"/>
        </w:rPr>
        <w:sectPr w:rsidR="00485961" w:rsidRPr="00485961" w:rsidSect="000C747D">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pPr>
      <w:r w:rsidRPr="00B72C6B">
        <w:rPr>
          <w:b w:val="0"/>
          <w:bCs w:val="0"/>
        </w:rPr>
        <w:fldChar w:fldCharType="end"/>
      </w:r>
    </w:p>
    <w:p w14:paraId="0AA5F3ED" w14:textId="77777777" w:rsidR="00485961" w:rsidRPr="00CE0424" w:rsidRDefault="00485961" w:rsidP="00485961">
      <w:pPr>
        <w:pStyle w:val="Heading1"/>
      </w:pPr>
      <w:bookmarkStart w:id="16" w:name="_In-sequence_SDU_delivery"/>
      <w:bookmarkEnd w:id="16"/>
      <w:r w:rsidRPr="00CE0424">
        <w:lastRenderedPageBreak/>
        <w:t>References</w:t>
      </w:r>
    </w:p>
    <w:p w14:paraId="1B8B93DB" w14:textId="7EA006FB" w:rsidR="00485961" w:rsidRDefault="00485961" w:rsidP="00485961">
      <w:pPr>
        <w:pStyle w:val="Reference"/>
        <w:overflowPunct w:val="0"/>
        <w:autoSpaceDE w:val="0"/>
        <w:autoSpaceDN w:val="0"/>
        <w:adjustRightInd w:val="0"/>
        <w:spacing w:after="120" w:line="240" w:lineRule="auto"/>
        <w:jc w:val="both"/>
        <w:textAlignment w:val="baseline"/>
        <w:rPr>
          <w:lang w:val="en-US"/>
        </w:rPr>
      </w:pPr>
      <w:bookmarkStart w:id="17" w:name="_Ref174151459"/>
      <w:bookmarkStart w:id="18" w:name="_Ref189809556"/>
      <w:r>
        <w:rPr>
          <w:lang w:val="en-US"/>
        </w:rPr>
        <w:t xml:space="preserve">[1] </w:t>
      </w:r>
      <w:hyperlink r:id="rId21" w:history="1">
        <w:r>
          <w:rPr>
            <w:rStyle w:val="Hyperlink"/>
          </w:rPr>
          <w:t>RP-182076</w:t>
        </w:r>
      </w:hyperlink>
      <w:r>
        <w:rPr>
          <w:rFonts w:hint="eastAsia"/>
          <w:lang w:val="en-US"/>
        </w:rPr>
        <w:t xml:space="preserve">, </w:t>
      </w:r>
      <w:r>
        <w:rPr>
          <w:lang w:val="en-US"/>
        </w:rPr>
        <w:t>“</w:t>
      </w:r>
      <w:r w:rsidRPr="0043495D">
        <w:rPr>
          <w:lang w:val="en-US"/>
        </w:rPr>
        <w:t>WID on Multi-RAT Dual-Connectivity and Carrier Aggregation enhancements</w:t>
      </w:r>
      <w:r>
        <w:rPr>
          <w:lang w:val="en-US"/>
        </w:rPr>
        <w:t>”, Ericsson, Nokia, Nokia Shanghai Bell, Huawei, RAN #81</w:t>
      </w:r>
    </w:p>
    <w:bookmarkEnd w:id="17"/>
    <w:bookmarkEnd w:id="18"/>
    <w:p w14:paraId="54B3FA58" w14:textId="77777777" w:rsidR="00485961" w:rsidRPr="00485961" w:rsidRDefault="00485961" w:rsidP="007E0B98">
      <w:pPr>
        <w:pStyle w:val="Reference"/>
        <w:numPr>
          <w:ilvl w:val="0"/>
          <w:numId w:val="0"/>
        </w:numPr>
        <w:overflowPunct w:val="0"/>
        <w:autoSpaceDE w:val="0"/>
        <w:autoSpaceDN w:val="0"/>
        <w:adjustRightInd w:val="0"/>
        <w:spacing w:after="120" w:line="240" w:lineRule="auto"/>
        <w:ind w:left="567"/>
        <w:jc w:val="both"/>
        <w:textAlignment w:val="baseline"/>
        <w:rPr>
          <w:lang w:val="en-US"/>
        </w:rPr>
      </w:pPr>
    </w:p>
    <w:p w14:paraId="389DCB46" w14:textId="67D6FE30" w:rsidR="00E25A33" w:rsidRPr="00946786" w:rsidRDefault="00E25A33" w:rsidP="00485961">
      <w:pPr>
        <w:pStyle w:val="TOC1"/>
        <w:ind w:left="0" w:firstLine="0"/>
      </w:pPr>
    </w:p>
    <w:sectPr w:rsidR="00E25A33" w:rsidRPr="00946786">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D6295" w14:textId="77777777" w:rsidR="00E858FD" w:rsidRDefault="00E858FD">
      <w:r>
        <w:separator/>
      </w:r>
    </w:p>
  </w:endnote>
  <w:endnote w:type="continuationSeparator" w:id="0">
    <w:p w14:paraId="0CF4563B" w14:textId="77777777" w:rsidR="00E858FD" w:rsidRDefault="00E858FD">
      <w:r>
        <w:continuationSeparator/>
      </w:r>
    </w:p>
  </w:endnote>
  <w:endnote w:type="continuationNotice" w:id="1">
    <w:p w14:paraId="6032E907" w14:textId="77777777" w:rsidR="00E858FD" w:rsidRDefault="00E85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2B680" w14:textId="77777777" w:rsidR="00485961" w:rsidRDefault="004859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p w14:paraId="52F34E8D" w14:textId="77777777" w:rsidR="00AC412C" w:rsidRDefault="00AC41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FB066" w14:textId="77777777" w:rsidR="00E858FD" w:rsidRDefault="00E858FD">
      <w:r>
        <w:separator/>
      </w:r>
    </w:p>
  </w:footnote>
  <w:footnote w:type="continuationSeparator" w:id="0">
    <w:p w14:paraId="7EE73175" w14:textId="77777777" w:rsidR="00E858FD" w:rsidRDefault="00E858FD">
      <w:r>
        <w:continuationSeparator/>
      </w:r>
    </w:p>
  </w:footnote>
  <w:footnote w:type="continuationNotice" w:id="1">
    <w:p w14:paraId="6160B8A2" w14:textId="77777777" w:rsidR="00E858FD" w:rsidRDefault="00E85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EE3E" w14:textId="77777777" w:rsidR="00485961" w:rsidRDefault="0048596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p w14:paraId="31A32BCB" w14:textId="77777777" w:rsidR="00AC412C" w:rsidRDefault="00AC4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0D45B4"/>
    <w:multiLevelType w:val="hybridMultilevel"/>
    <w:tmpl w:val="E22E9642"/>
    <w:lvl w:ilvl="0" w:tplc="7CB0F9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6"/>
  </w:num>
  <w:num w:numId="19">
    <w:abstractNumId w:val="11"/>
    <w:lvlOverride w:ilvl="0">
      <w:startOverride w:val="1"/>
    </w:lvlOverride>
  </w:num>
  <w:num w:numId="20">
    <w:abstractNumId w:val="5"/>
  </w:num>
  <w:num w:numId="21">
    <w:abstractNumId w:val="4"/>
  </w:num>
  <w:num w:numId="22">
    <w:abstractNumId w:val="18"/>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B09"/>
    <w:rsid w:val="00006446"/>
    <w:rsid w:val="00006896"/>
    <w:rsid w:val="000069A8"/>
    <w:rsid w:val="00006B58"/>
    <w:rsid w:val="00007CDC"/>
    <w:rsid w:val="00011B28"/>
    <w:rsid w:val="00015D15"/>
    <w:rsid w:val="0001741E"/>
    <w:rsid w:val="0002178A"/>
    <w:rsid w:val="0002564D"/>
    <w:rsid w:val="00025ECA"/>
    <w:rsid w:val="00026510"/>
    <w:rsid w:val="00027939"/>
    <w:rsid w:val="00031640"/>
    <w:rsid w:val="000325B8"/>
    <w:rsid w:val="00034623"/>
    <w:rsid w:val="00034C15"/>
    <w:rsid w:val="00036BA1"/>
    <w:rsid w:val="000422E2"/>
    <w:rsid w:val="00042F22"/>
    <w:rsid w:val="000444EF"/>
    <w:rsid w:val="000505D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4204"/>
    <w:rsid w:val="0009510F"/>
    <w:rsid w:val="000A1B7B"/>
    <w:rsid w:val="000A28C4"/>
    <w:rsid w:val="000A56F2"/>
    <w:rsid w:val="000B2719"/>
    <w:rsid w:val="000B3A8F"/>
    <w:rsid w:val="000B4AB9"/>
    <w:rsid w:val="000B58C3"/>
    <w:rsid w:val="000B61E9"/>
    <w:rsid w:val="000C165A"/>
    <w:rsid w:val="000C25D9"/>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284C"/>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40B79"/>
    <w:rsid w:val="00150EC6"/>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84A"/>
    <w:rsid w:val="00190AC1"/>
    <w:rsid w:val="00191157"/>
    <w:rsid w:val="001915AE"/>
    <w:rsid w:val="0019341A"/>
    <w:rsid w:val="00193B0A"/>
    <w:rsid w:val="00197DF9"/>
    <w:rsid w:val="001A1987"/>
    <w:rsid w:val="001A233F"/>
    <w:rsid w:val="001A2564"/>
    <w:rsid w:val="001A43F1"/>
    <w:rsid w:val="001A6173"/>
    <w:rsid w:val="001A65BF"/>
    <w:rsid w:val="001A6CBA"/>
    <w:rsid w:val="001B0D97"/>
    <w:rsid w:val="001B1B31"/>
    <w:rsid w:val="001B5A5D"/>
    <w:rsid w:val="001C1CE5"/>
    <w:rsid w:val="001C3D2A"/>
    <w:rsid w:val="001C3FEC"/>
    <w:rsid w:val="001C6495"/>
    <w:rsid w:val="001D51BA"/>
    <w:rsid w:val="001D6342"/>
    <w:rsid w:val="001D6D53"/>
    <w:rsid w:val="001E1B41"/>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047"/>
    <w:rsid w:val="00220600"/>
    <w:rsid w:val="002224DB"/>
    <w:rsid w:val="00223FCB"/>
    <w:rsid w:val="00224D9B"/>
    <w:rsid w:val="002252C3"/>
    <w:rsid w:val="00225C54"/>
    <w:rsid w:val="00230765"/>
    <w:rsid w:val="002319E4"/>
    <w:rsid w:val="00234EF2"/>
    <w:rsid w:val="002351FA"/>
    <w:rsid w:val="00235632"/>
    <w:rsid w:val="00235872"/>
    <w:rsid w:val="00237B22"/>
    <w:rsid w:val="002413DC"/>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66"/>
    <w:rsid w:val="002C34C4"/>
    <w:rsid w:val="002C41E6"/>
    <w:rsid w:val="002C6F31"/>
    <w:rsid w:val="002D071A"/>
    <w:rsid w:val="002D2556"/>
    <w:rsid w:val="002D34B2"/>
    <w:rsid w:val="002D7637"/>
    <w:rsid w:val="002D77AF"/>
    <w:rsid w:val="002E0577"/>
    <w:rsid w:val="002E17F2"/>
    <w:rsid w:val="002E32EB"/>
    <w:rsid w:val="002E5319"/>
    <w:rsid w:val="002E7CAE"/>
    <w:rsid w:val="002F2771"/>
    <w:rsid w:val="002F33BA"/>
    <w:rsid w:val="002F37A9"/>
    <w:rsid w:val="002F7C37"/>
    <w:rsid w:val="00301CE6"/>
    <w:rsid w:val="0030256B"/>
    <w:rsid w:val="0030366D"/>
    <w:rsid w:val="0030501F"/>
    <w:rsid w:val="00307BA1"/>
    <w:rsid w:val="00310546"/>
    <w:rsid w:val="0031086B"/>
    <w:rsid w:val="00311702"/>
    <w:rsid w:val="00311E82"/>
    <w:rsid w:val="00313FD6"/>
    <w:rsid w:val="003143BD"/>
    <w:rsid w:val="00315460"/>
    <w:rsid w:val="00317B01"/>
    <w:rsid w:val="003203ED"/>
    <w:rsid w:val="00322C9F"/>
    <w:rsid w:val="00324812"/>
    <w:rsid w:val="00324D23"/>
    <w:rsid w:val="003271E2"/>
    <w:rsid w:val="00331751"/>
    <w:rsid w:val="00334579"/>
    <w:rsid w:val="00335858"/>
    <w:rsid w:val="00336BDA"/>
    <w:rsid w:val="00342BD7"/>
    <w:rsid w:val="00343A07"/>
    <w:rsid w:val="003442D6"/>
    <w:rsid w:val="00346DB5"/>
    <w:rsid w:val="00346E7E"/>
    <w:rsid w:val="003477B1"/>
    <w:rsid w:val="003478F3"/>
    <w:rsid w:val="0035482C"/>
    <w:rsid w:val="00357380"/>
    <w:rsid w:val="00357772"/>
    <w:rsid w:val="003602D9"/>
    <w:rsid w:val="003604CE"/>
    <w:rsid w:val="0036600F"/>
    <w:rsid w:val="00370E47"/>
    <w:rsid w:val="00373910"/>
    <w:rsid w:val="003742AC"/>
    <w:rsid w:val="00377CE1"/>
    <w:rsid w:val="00385BF0"/>
    <w:rsid w:val="003939FF"/>
    <w:rsid w:val="00394606"/>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07E08"/>
    <w:rsid w:val="00410134"/>
    <w:rsid w:val="00410B72"/>
    <w:rsid w:val="00410F18"/>
    <w:rsid w:val="0041263E"/>
    <w:rsid w:val="00412669"/>
    <w:rsid w:val="00412CDF"/>
    <w:rsid w:val="0041391C"/>
    <w:rsid w:val="00413AAC"/>
    <w:rsid w:val="00417464"/>
    <w:rsid w:val="00421105"/>
    <w:rsid w:val="00423DCB"/>
    <w:rsid w:val="004242F4"/>
    <w:rsid w:val="00425973"/>
    <w:rsid w:val="00426227"/>
    <w:rsid w:val="00427248"/>
    <w:rsid w:val="00435AF3"/>
    <w:rsid w:val="00436002"/>
    <w:rsid w:val="00437447"/>
    <w:rsid w:val="00440646"/>
    <w:rsid w:val="00440B16"/>
    <w:rsid w:val="00441A92"/>
    <w:rsid w:val="00442E74"/>
    <w:rsid w:val="00444F56"/>
    <w:rsid w:val="00446488"/>
    <w:rsid w:val="0045006E"/>
    <w:rsid w:val="004517AA"/>
    <w:rsid w:val="00452CAC"/>
    <w:rsid w:val="00457565"/>
    <w:rsid w:val="00457B71"/>
    <w:rsid w:val="00465F3A"/>
    <w:rsid w:val="00466776"/>
    <w:rsid w:val="004669E2"/>
    <w:rsid w:val="00470C31"/>
    <w:rsid w:val="004734D0"/>
    <w:rsid w:val="0047556B"/>
    <w:rsid w:val="00477768"/>
    <w:rsid w:val="00485961"/>
    <w:rsid w:val="00487D6D"/>
    <w:rsid w:val="00492BC5"/>
    <w:rsid w:val="004964F1"/>
    <w:rsid w:val="004A16BC"/>
    <w:rsid w:val="004A2B94"/>
    <w:rsid w:val="004A2EA2"/>
    <w:rsid w:val="004B3DDE"/>
    <w:rsid w:val="004B5E93"/>
    <w:rsid w:val="004B7C0C"/>
    <w:rsid w:val="004C368D"/>
    <w:rsid w:val="004C3898"/>
    <w:rsid w:val="004C477C"/>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05D2"/>
    <w:rsid w:val="005219CF"/>
    <w:rsid w:val="0052434D"/>
    <w:rsid w:val="00531534"/>
    <w:rsid w:val="00532EDF"/>
    <w:rsid w:val="005338D0"/>
    <w:rsid w:val="00534B59"/>
    <w:rsid w:val="00536759"/>
    <w:rsid w:val="00537C62"/>
    <w:rsid w:val="00546970"/>
    <w:rsid w:val="00554E19"/>
    <w:rsid w:val="005561D1"/>
    <w:rsid w:val="0056121F"/>
    <w:rsid w:val="00572505"/>
    <w:rsid w:val="00580202"/>
    <w:rsid w:val="005826BA"/>
    <w:rsid w:val="00582809"/>
    <w:rsid w:val="0058462F"/>
    <w:rsid w:val="0058730C"/>
    <w:rsid w:val="0058798C"/>
    <w:rsid w:val="005900FA"/>
    <w:rsid w:val="005935A4"/>
    <w:rsid w:val="005948C2"/>
    <w:rsid w:val="00595DCA"/>
    <w:rsid w:val="00596B4E"/>
    <w:rsid w:val="0059779B"/>
    <w:rsid w:val="005A0BA6"/>
    <w:rsid w:val="005A209A"/>
    <w:rsid w:val="005A2C72"/>
    <w:rsid w:val="005A4A5B"/>
    <w:rsid w:val="005A662D"/>
    <w:rsid w:val="005B0B31"/>
    <w:rsid w:val="005B35D7"/>
    <w:rsid w:val="005B392A"/>
    <w:rsid w:val="005B3AA3"/>
    <w:rsid w:val="005B5311"/>
    <w:rsid w:val="005B6F83"/>
    <w:rsid w:val="005C74FB"/>
    <w:rsid w:val="005D1602"/>
    <w:rsid w:val="005D2E77"/>
    <w:rsid w:val="005E174D"/>
    <w:rsid w:val="005E385F"/>
    <w:rsid w:val="005E5B81"/>
    <w:rsid w:val="005F2CB1"/>
    <w:rsid w:val="005F3025"/>
    <w:rsid w:val="005F4D03"/>
    <w:rsid w:val="005F618C"/>
    <w:rsid w:val="005F70BD"/>
    <w:rsid w:val="005F7F4F"/>
    <w:rsid w:val="00601A09"/>
    <w:rsid w:val="0060283C"/>
    <w:rsid w:val="00604F14"/>
    <w:rsid w:val="00605F62"/>
    <w:rsid w:val="00611B83"/>
    <w:rsid w:val="00613257"/>
    <w:rsid w:val="00614879"/>
    <w:rsid w:val="00614FBD"/>
    <w:rsid w:val="006153EA"/>
    <w:rsid w:val="00620290"/>
    <w:rsid w:val="00620A71"/>
    <w:rsid w:val="00620D80"/>
    <w:rsid w:val="006234A6"/>
    <w:rsid w:val="00624D23"/>
    <w:rsid w:val="00630001"/>
    <w:rsid w:val="006311B3"/>
    <w:rsid w:val="0063284C"/>
    <w:rsid w:val="00636398"/>
    <w:rsid w:val="006368D3"/>
    <w:rsid w:val="006377EC"/>
    <w:rsid w:val="0064092A"/>
    <w:rsid w:val="006409C8"/>
    <w:rsid w:val="0064151F"/>
    <w:rsid w:val="00641533"/>
    <w:rsid w:val="00641E49"/>
    <w:rsid w:val="0064208D"/>
    <w:rsid w:val="0064331C"/>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8E"/>
    <w:rsid w:val="00687104"/>
    <w:rsid w:val="00693583"/>
    <w:rsid w:val="00695FC2"/>
    <w:rsid w:val="00696949"/>
    <w:rsid w:val="00697052"/>
    <w:rsid w:val="006A2F2F"/>
    <w:rsid w:val="006A46FB"/>
    <w:rsid w:val="006A4C65"/>
    <w:rsid w:val="006A5E28"/>
    <w:rsid w:val="006A697B"/>
    <w:rsid w:val="006A744A"/>
    <w:rsid w:val="006A7AFF"/>
    <w:rsid w:val="006B03F2"/>
    <w:rsid w:val="006B0B8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5ACF"/>
    <w:rsid w:val="006E673D"/>
    <w:rsid w:val="006E7D3B"/>
    <w:rsid w:val="006F1B70"/>
    <w:rsid w:val="006F341D"/>
    <w:rsid w:val="006F3CDE"/>
    <w:rsid w:val="006F58D4"/>
    <w:rsid w:val="00700929"/>
    <w:rsid w:val="0070346E"/>
    <w:rsid w:val="007047C3"/>
    <w:rsid w:val="00704EDB"/>
    <w:rsid w:val="0070537F"/>
    <w:rsid w:val="00706101"/>
    <w:rsid w:val="00706865"/>
    <w:rsid w:val="00707072"/>
    <w:rsid w:val="00707D61"/>
    <w:rsid w:val="00712287"/>
    <w:rsid w:val="00712772"/>
    <w:rsid w:val="00712A9A"/>
    <w:rsid w:val="00714581"/>
    <w:rsid w:val="007148D3"/>
    <w:rsid w:val="00715B9A"/>
    <w:rsid w:val="00721593"/>
    <w:rsid w:val="00726EA6"/>
    <w:rsid w:val="00727208"/>
    <w:rsid w:val="00727680"/>
    <w:rsid w:val="00732C0D"/>
    <w:rsid w:val="007348B1"/>
    <w:rsid w:val="00734B23"/>
    <w:rsid w:val="007362A6"/>
    <w:rsid w:val="00736D7D"/>
    <w:rsid w:val="00740E58"/>
    <w:rsid w:val="00743F9A"/>
    <w:rsid w:val="0074405B"/>
    <w:rsid w:val="007445A0"/>
    <w:rsid w:val="0074524B"/>
    <w:rsid w:val="00745986"/>
    <w:rsid w:val="00747D8B"/>
    <w:rsid w:val="00751228"/>
    <w:rsid w:val="007571E1"/>
    <w:rsid w:val="007604B2"/>
    <w:rsid w:val="00765281"/>
    <w:rsid w:val="007658F2"/>
    <w:rsid w:val="00766BAD"/>
    <w:rsid w:val="007722D0"/>
    <w:rsid w:val="007730BD"/>
    <w:rsid w:val="007755F2"/>
    <w:rsid w:val="00776971"/>
    <w:rsid w:val="00776C57"/>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4A63"/>
    <w:rsid w:val="007D58BC"/>
    <w:rsid w:val="007D5901"/>
    <w:rsid w:val="007D61F5"/>
    <w:rsid w:val="007D65E0"/>
    <w:rsid w:val="007D7526"/>
    <w:rsid w:val="007E0B98"/>
    <w:rsid w:val="007E43A5"/>
    <w:rsid w:val="007E4610"/>
    <w:rsid w:val="007E4715"/>
    <w:rsid w:val="007E505B"/>
    <w:rsid w:val="007E7091"/>
    <w:rsid w:val="007F0109"/>
    <w:rsid w:val="007F2467"/>
    <w:rsid w:val="007F606A"/>
    <w:rsid w:val="00803FAE"/>
    <w:rsid w:val="0080605F"/>
    <w:rsid w:val="00807786"/>
    <w:rsid w:val="00811FCB"/>
    <w:rsid w:val="00812BE5"/>
    <w:rsid w:val="008158D6"/>
    <w:rsid w:val="00817196"/>
    <w:rsid w:val="00817EDE"/>
    <w:rsid w:val="008235DB"/>
    <w:rsid w:val="00824AB4"/>
    <w:rsid w:val="00825C42"/>
    <w:rsid w:val="00825D25"/>
    <w:rsid w:val="00827D6F"/>
    <w:rsid w:val="0083555C"/>
    <w:rsid w:val="008376AC"/>
    <w:rsid w:val="008444E8"/>
    <w:rsid w:val="00844B14"/>
    <w:rsid w:val="00844E80"/>
    <w:rsid w:val="00846F2C"/>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6DFE"/>
    <w:rsid w:val="00877F18"/>
    <w:rsid w:val="00885853"/>
    <w:rsid w:val="00894A88"/>
    <w:rsid w:val="00895386"/>
    <w:rsid w:val="008A053D"/>
    <w:rsid w:val="008A1CE4"/>
    <w:rsid w:val="008A21FF"/>
    <w:rsid w:val="008A2CE2"/>
    <w:rsid w:val="008A30AC"/>
    <w:rsid w:val="008A3BC8"/>
    <w:rsid w:val="008A44B8"/>
    <w:rsid w:val="008A51A8"/>
    <w:rsid w:val="008A54C7"/>
    <w:rsid w:val="008A5605"/>
    <w:rsid w:val="008A6E16"/>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5D12"/>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1BD9"/>
    <w:rsid w:val="00932427"/>
    <w:rsid w:val="009368F3"/>
    <w:rsid w:val="00941636"/>
    <w:rsid w:val="00943742"/>
    <w:rsid w:val="009448DC"/>
    <w:rsid w:val="00945C05"/>
    <w:rsid w:val="00946786"/>
    <w:rsid w:val="00946945"/>
    <w:rsid w:val="00947713"/>
    <w:rsid w:val="00950DE7"/>
    <w:rsid w:val="0095336B"/>
    <w:rsid w:val="00953920"/>
    <w:rsid w:val="00953D47"/>
    <w:rsid w:val="00955808"/>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5A2E"/>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22EE"/>
    <w:rsid w:val="009C3B84"/>
    <w:rsid w:val="009C403E"/>
    <w:rsid w:val="009C4B1B"/>
    <w:rsid w:val="009C56A2"/>
    <w:rsid w:val="009D18AC"/>
    <w:rsid w:val="009D428A"/>
    <w:rsid w:val="009D4FF0"/>
    <w:rsid w:val="009D703C"/>
    <w:rsid w:val="009D718F"/>
    <w:rsid w:val="009E068F"/>
    <w:rsid w:val="009E14E0"/>
    <w:rsid w:val="009E35DB"/>
    <w:rsid w:val="009E47A3"/>
    <w:rsid w:val="009F08F3"/>
    <w:rsid w:val="009F1201"/>
    <w:rsid w:val="009F1ECE"/>
    <w:rsid w:val="009F344F"/>
    <w:rsid w:val="009F58C6"/>
    <w:rsid w:val="00A0404F"/>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B4D"/>
    <w:rsid w:val="00A36297"/>
    <w:rsid w:val="00A365C4"/>
    <w:rsid w:val="00A41E2B"/>
    <w:rsid w:val="00A45B74"/>
    <w:rsid w:val="00A52E1D"/>
    <w:rsid w:val="00A61499"/>
    <w:rsid w:val="00A62A77"/>
    <w:rsid w:val="00A63483"/>
    <w:rsid w:val="00A657D7"/>
    <w:rsid w:val="00A660AC"/>
    <w:rsid w:val="00A67E6C"/>
    <w:rsid w:val="00A70A1B"/>
    <w:rsid w:val="00A71B99"/>
    <w:rsid w:val="00A739D0"/>
    <w:rsid w:val="00A73AB9"/>
    <w:rsid w:val="00A75201"/>
    <w:rsid w:val="00A761D4"/>
    <w:rsid w:val="00A77EC4"/>
    <w:rsid w:val="00A8455C"/>
    <w:rsid w:val="00A92879"/>
    <w:rsid w:val="00A9442A"/>
    <w:rsid w:val="00AA016F"/>
    <w:rsid w:val="00AA1ED6"/>
    <w:rsid w:val="00AA406B"/>
    <w:rsid w:val="00AA51D6"/>
    <w:rsid w:val="00AA7054"/>
    <w:rsid w:val="00AB0BC8"/>
    <w:rsid w:val="00AB11CA"/>
    <w:rsid w:val="00AB14D9"/>
    <w:rsid w:val="00AB4AB8"/>
    <w:rsid w:val="00AB655E"/>
    <w:rsid w:val="00AB72DE"/>
    <w:rsid w:val="00AB77C8"/>
    <w:rsid w:val="00AC007F"/>
    <w:rsid w:val="00AC124B"/>
    <w:rsid w:val="00AC2ECD"/>
    <w:rsid w:val="00AC3119"/>
    <w:rsid w:val="00AC412C"/>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AF7852"/>
    <w:rsid w:val="00B006FE"/>
    <w:rsid w:val="00B007CB"/>
    <w:rsid w:val="00B02AA9"/>
    <w:rsid w:val="00B02D6A"/>
    <w:rsid w:val="00B02FA3"/>
    <w:rsid w:val="00B03677"/>
    <w:rsid w:val="00B05084"/>
    <w:rsid w:val="00B10B3F"/>
    <w:rsid w:val="00B1168C"/>
    <w:rsid w:val="00B14BD1"/>
    <w:rsid w:val="00B157F9"/>
    <w:rsid w:val="00B167F1"/>
    <w:rsid w:val="00B20256"/>
    <w:rsid w:val="00B20D09"/>
    <w:rsid w:val="00B2339D"/>
    <w:rsid w:val="00B23E44"/>
    <w:rsid w:val="00B25750"/>
    <w:rsid w:val="00B2763F"/>
    <w:rsid w:val="00B27AAC"/>
    <w:rsid w:val="00B30929"/>
    <w:rsid w:val="00B357EF"/>
    <w:rsid w:val="00B36EA9"/>
    <w:rsid w:val="00B36F82"/>
    <w:rsid w:val="00B372AA"/>
    <w:rsid w:val="00B376DB"/>
    <w:rsid w:val="00B40445"/>
    <w:rsid w:val="00B4149F"/>
    <w:rsid w:val="00B41888"/>
    <w:rsid w:val="00B42BDB"/>
    <w:rsid w:val="00B45A52"/>
    <w:rsid w:val="00B46175"/>
    <w:rsid w:val="00B52069"/>
    <w:rsid w:val="00B55B03"/>
    <w:rsid w:val="00B62AAA"/>
    <w:rsid w:val="00B6374D"/>
    <w:rsid w:val="00B664C7"/>
    <w:rsid w:val="00B66EFE"/>
    <w:rsid w:val="00B72B0C"/>
    <w:rsid w:val="00B739F6"/>
    <w:rsid w:val="00B757C7"/>
    <w:rsid w:val="00B75C72"/>
    <w:rsid w:val="00B81A6C"/>
    <w:rsid w:val="00B85DE5"/>
    <w:rsid w:val="00B873F3"/>
    <w:rsid w:val="00B90F73"/>
    <w:rsid w:val="00B93B59"/>
    <w:rsid w:val="00B9406A"/>
    <w:rsid w:val="00BA2280"/>
    <w:rsid w:val="00BA29C8"/>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04CF"/>
    <w:rsid w:val="00C0145D"/>
    <w:rsid w:val="00C015F1"/>
    <w:rsid w:val="00C01F33"/>
    <w:rsid w:val="00C02CC6"/>
    <w:rsid w:val="00C040F7"/>
    <w:rsid w:val="00C041B0"/>
    <w:rsid w:val="00C044AB"/>
    <w:rsid w:val="00C05706"/>
    <w:rsid w:val="00C06D48"/>
    <w:rsid w:val="00C07377"/>
    <w:rsid w:val="00C10478"/>
    <w:rsid w:val="00C11090"/>
    <w:rsid w:val="00C12107"/>
    <w:rsid w:val="00C14D4B"/>
    <w:rsid w:val="00C154BB"/>
    <w:rsid w:val="00C16266"/>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86C88"/>
    <w:rsid w:val="00C9027A"/>
    <w:rsid w:val="00C90414"/>
    <w:rsid w:val="00C9068E"/>
    <w:rsid w:val="00C91C09"/>
    <w:rsid w:val="00C93C4B"/>
    <w:rsid w:val="00C944AB"/>
    <w:rsid w:val="00C955AA"/>
    <w:rsid w:val="00C95B40"/>
    <w:rsid w:val="00C95E84"/>
    <w:rsid w:val="00C9768C"/>
    <w:rsid w:val="00CA1ED8"/>
    <w:rsid w:val="00CA7055"/>
    <w:rsid w:val="00CA78D9"/>
    <w:rsid w:val="00CB09C9"/>
    <w:rsid w:val="00CB1F63"/>
    <w:rsid w:val="00CB4B64"/>
    <w:rsid w:val="00CB7170"/>
    <w:rsid w:val="00CC040E"/>
    <w:rsid w:val="00CC111F"/>
    <w:rsid w:val="00CC2011"/>
    <w:rsid w:val="00CC3EA0"/>
    <w:rsid w:val="00CC7B45"/>
    <w:rsid w:val="00CD1188"/>
    <w:rsid w:val="00CD2ED1"/>
    <w:rsid w:val="00CD337B"/>
    <w:rsid w:val="00CD4822"/>
    <w:rsid w:val="00CD7856"/>
    <w:rsid w:val="00CD7A3E"/>
    <w:rsid w:val="00CE0424"/>
    <w:rsid w:val="00CE09AF"/>
    <w:rsid w:val="00CE56B1"/>
    <w:rsid w:val="00CE7561"/>
    <w:rsid w:val="00CF0A77"/>
    <w:rsid w:val="00CF1354"/>
    <w:rsid w:val="00CF3B1F"/>
    <w:rsid w:val="00CF3BF6"/>
    <w:rsid w:val="00CF625B"/>
    <w:rsid w:val="00CF687E"/>
    <w:rsid w:val="00D00F03"/>
    <w:rsid w:val="00D0349B"/>
    <w:rsid w:val="00D04434"/>
    <w:rsid w:val="00D10249"/>
    <w:rsid w:val="00D115C3"/>
    <w:rsid w:val="00D11897"/>
    <w:rsid w:val="00D13135"/>
    <w:rsid w:val="00D13E4E"/>
    <w:rsid w:val="00D2282D"/>
    <w:rsid w:val="00D239A7"/>
    <w:rsid w:val="00D23F47"/>
    <w:rsid w:val="00D3005B"/>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1FAD"/>
    <w:rsid w:val="00D62CD5"/>
    <w:rsid w:val="00D6435F"/>
    <w:rsid w:val="00D652B5"/>
    <w:rsid w:val="00D66155"/>
    <w:rsid w:val="00D708B0"/>
    <w:rsid w:val="00D70E73"/>
    <w:rsid w:val="00D77B1D"/>
    <w:rsid w:val="00D8021F"/>
    <w:rsid w:val="00D80383"/>
    <w:rsid w:val="00D8089F"/>
    <w:rsid w:val="00D823C6"/>
    <w:rsid w:val="00D86CA3"/>
    <w:rsid w:val="00D871CE"/>
    <w:rsid w:val="00D9196D"/>
    <w:rsid w:val="00D92982"/>
    <w:rsid w:val="00D92EAE"/>
    <w:rsid w:val="00D94551"/>
    <w:rsid w:val="00D9780A"/>
    <w:rsid w:val="00DA305E"/>
    <w:rsid w:val="00DA5007"/>
    <w:rsid w:val="00DA5417"/>
    <w:rsid w:val="00DA56E8"/>
    <w:rsid w:val="00DB0A9F"/>
    <w:rsid w:val="00DB377D"/>
    <w:rsid w:val="00DC2D36"/>
    <w:rsid w:val="00DC473E"/>
    <w:rsid w:val="00DC50F8"/>
    <w:rsid w:val="00DC53EF"/>
    <w:rsid w:val="00DC5A01"/>
    <w:rsid w:val="00DC6261"/>
    <w:rsid w:val="00DD6F8D"/>
    <w:rsid w:val="00DE4EA4"/>
    <w:rsid w:val="00DE5608"/>
    <w:rsid w:val="00DE58D0"/>
    <w:rsid w:val="00DE654F"/>
    <w:rsid w:val="00DF0B6E"/>
    <w:rsid w:val="00DF15E0"/>
    <w:rsid w:val="00DF1CFD"/>
    <w:rsid w:val="00DF37A0"/>
    <w:rsid w:val="00DF4725"/>
    <w:rsid w:val="00DF5C56"/>
    <w:rsid w:val="00E07794"/>
    <w:rsid w:val="00E110E7"/>
    <w:rsid w:val="00E11B20"/>
    <w:rsid w:val="00E17FA2"/>
    <w:rsid w:val="00E22330"/>
    <w:rsid w:val="00E24BF6"/>
    <w:rsid w:val="00E25A33"/>
    <w:rsid w:val="00E30B5A"/>
    <w:rsid w:val="00E3123D"/>
    <w:rsid w:val="00E31461"/>
    <w:rsid w:val="00E31D43"/>
    <w:rsid w:val="00E32608"/>
    <w:rsid w:val="00E34188"/>
    <w:rsid w:val="00E345CD"/>
    <w:rsid w:val="00E34B6E"/>
    <w:rsid w:val="00E35559"/>
    <w:rsid w:val="00E3723A"/>
    <w:rsid w:val="00E37860"/>
    <w:rsid w:val="00E40ECD"/>
    <w:rsid w:val="00E41131"/>
    <w:rsid w:val="00E446F1"/>
    <w:rsid w:val="00E46886"/>
    <w:rsid w:val="00E47AEF"/>
    <w:rsid w:val="00E510DF"/>
    <w:rsid w:val="00E53B75"/>
    <w:rsid w:val="00E54E3B"/>
    <w:rsid w:val="00E56805"/>
    <w:rsid w:val="00E57565"/>
    <w:rsid w:val="00E63838"/>
    <w:rsid w:val="00E64434"/>
    <w:rsid w:val="00E67AD9"/>
    <w:rsid w:val="00E67C51"/>
    <w:rsid w:val="00E72EFC"/>
    <w:rsid w:val="00E758EC"/>
    <w:rsid w:val="00E80DA2"/>
    <w:rsid w:val="00E8234C"/>
    <w:rsid w:val="00E83AA9"/>
    <w:rsid w:val="00E84084"/>
    <w:rsid w:val="00E84BB9"/>
    <w:rsid w:val="00E858FD"/>
    <w:rsid w:val="00E85928"/>
    <w:rsid w:val="00E87822"/>
    <w:rsid w:val="00E90395"/>
    <w:rsid w:val="00E90E49"/>
    <w:rsid w:val="00E917F9"/>
    <w:rsid w:val="00E91A90"/>
    <w:rsid w:val="00E9291C"/>
    <w:rsid w:val="00E93FFE"/>
    <w:rsid w:val="00E94F8A"/>
    <w:rsid w:val="00E962C2"/>
    <w:rsid w:val="00EA6F54"/>
    <w:rsid w:val="00EA7A41"/>
    <w:rsid w:val="00EB077B"/>
    <w:rsid w:val="00EB3E5F"/>
    <w:rsid w:val="00EB3F94"/>
    <w:rsid w:val="00EB4EA2"/>
    <w:rsid w:val="00EC27C6"/>
    <w:rsid w:val="00EC4207"/>
    <w:rsid w:val="00EC5653"/>
    <w:rsid w:val="00EC60B5"/>
    <w:rsid w:val="00EC648C"/>
    <w:rsid w:val="00EC71CE"/>
    <w:rsid w:val="00EC78C9"/>
    <w:rsid w:val="00ED1006"/>
    <w:rsid w:val="00ED30C1"/>
    <w:rsid w:val="00ED3CBA"/>
    <w:rsid w:val="00EF18FE"/>
    <w:rsid w:val="00EF5787"/>
    <w:rsid w:val="00EF60D0"/>
    <w:rsid w:val="00EF68E8"/>
    <w:rsid w:val="00F01B19"/>
    <w:rsid w:val="00F02BAA"/>
    <w:rsid w:val="00F0528D"/>
    <w:rsid w:val="00F06C67"/>
    <w:rsid w:val="00F06DFD"/>
    <w:rsid w:val="00F071D1"/>
    <w:rsid w:val="00F07533"/>
    <w:rsid w:val="00F10629"/>
    <w:rsid w:val="00F15FA5"/>
    <w:rsid w:val="00F209B7"/>
    <w:rsid w:val="00F2376F"/>
    <w:rsid w:val="00F243D8"/>
    <w:rsid w:val="00F30828"/>
    <w:rsid w:val="00F313D6"/>
    <w:rsid w:val="00F34A08"/>
    <w:rsid w:val="00F40403"/>
    <w:rsid w:val="00F40F0C"/>
    <w:rsid w:val="00F474FB"/>
    <w:rsid w:val="00F4766C"/>
    <w:rsid w:val="00F507D1"/>
    <w:rsid w:val="00F519CE"/>
    <w:rsid w:val="00F51ADA"/>
    <w:rsid w:val="00F52C33"/>
    <w:rsid w:val="00F607C5"/>
    <w:rsid w:val="00F60DEA"/>
    <w:rsid w:val="00F6302A"/>
    <w:rsid w:val="00F64B57"/>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A3C2F"/>
    <w:rsid w:val="00FA75BA"/>
    <w:rsid w:val="00FB2593"/>
    <w:rsid w:val="00FB4C80"/>
    <w:rsid w:val="00FB6A6A"/>
    <w:rsid w:val="00FC4AD0"/>
    <w:rsid w:val="00FC5454"/>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084A"/>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90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84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paragraph" w:customStyle="1" w:styleId="PL">
    <w:name w:val="PL"/>
    <w:link w:val="PLChar"/>
    <w:qFormat/>
    <w:rsid w:val="000C2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C25D9"/>
    <w:rPr>
      <w:rFonts w:ascii="Courier New" w:eastAsia="Batang" w:hAnsi="Courier New"/>
      <w:noProof/>
      <w:sz w:val="16"/>
      <w:shd w:val="clear" w:color="auto" w:fill="E6E6E6"/>
      <w:lang w:val="en-GB" w:eastAsia="sv-SE"/>
    </w:rPr>
  </w:style>
  <w:style w:type="character" w:customStyle="1" w:styleId="FooterChar">
    <w:name w:val="Footer Char"/>
    <w:link w:val="Footer"/>
    <w:rsid w:val="00485961"/>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0/Docs/RP-181469.zip"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www.3gpp.org/ftp/tsg_ran/TSG_RAN/TSGR_81/Docs/RP-18207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1/Docs/RP-182076.zip"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5NUHHDQN7SK2-1476151046-41410</_dlc_DocId>
    <_dlc_DocIdUrl xmlns="f166a696-7b5b-4ccd-9f0c-ffde0cceec81">
      <Url>https://ericsson.sharepoint.com/sites/star/_layouts/15/DocIdRedir.aspx?ID=5NUHHDQN7SK2-1476151046-41410</Url>
      <Description>5NUHHDQN7SK2-1476151046-41410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9D4B1-4685-4433-A0B9-FD75E5355421}">
  <ds:schemaRefs>
    <ds:schemaRef ds:uri="Microsoft.SharePoint.Taxonomy.ContentTypeSync"/>
  </ds:schemaRefs>
</ds:datastoreItem>
</file>

<file path=customXml/itemProps2.xml><?xml version="1.0" encoding="utf-8"?>
<ds:datastoreItem xmlns:ds="http://schemas.openxmlformats.org/officeDocument/2006/customXml" ds:itemID="{17B043FC-B5CA-4CFA-AE44-3AED560ADC6A}">
  <ds:schemaRefs>
    <ds:schemaRef ds:uri="http://schemas.microsoft.com/sharepoint/events"/>
  </ds:schemaRefs>
</ds:datastoreItem>
</file>

<file path=customXml/itemProps3.xml><?xml version="1.0" encoding="utf-8"?>
<ds:datastoreItem xmlns:ds="http://schemas.openxmlformats.org/officeDocument/2006/customXml" ds:itemID="{844346CD-30B2-4283-B265-CD7FEC25A5CF}">
  <ds:schemaRefs>
    <ds:schemaRef ds:uri="http://schemas.microsoft.com/sharepoint/v3/contenttype/forms"/>
  </ds:schemaRefs>
</ds:datastoreItem>
</file>

<file path=customXml/itemProps4.xml><?xml version="1.0" encoding="utf-8"?>
<ds:datastoreItem xmlns:ds="http://schemas.openxmlformats.org/officeDocument/2006/customXml" ds:itemID="{60C09FEA-5280-4819-83A0-57C08A1DFD3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d8762117-8292-4133-b1c7-eab5c6487cfd"/>
    <ds:schemaRef ds:uri="http://purl.org/dc/terms/"/>
    <ds:schemaRef ds:uri="http://schemas.microsoft.com/sharepoint/v4"/>
    <ds:schemaRef ds:uri="f166a696-7b5b-4ccd-9f0c-ffde0cceec8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2A2505ED-7AF7-4224-BE1E-F751E4B73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52C04F-800C-448C-9946-AC0CA86EF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2076</Words>
  <Characters>12783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2019-02-14T17:37:00Z</dcterms:created>
  <dcterms:modified xsi:type="dcterms:W3CDTF">2019-02-14T21:33:00Z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3911be9a-2b20-4b54-ac06-68a4aa2e9166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334</vt:lpwstr>
  </property>
  <property fmtid="{D5CDD505-2E9C-101B-9397-08002B2CF9AE}" pid="14" name="AuthorIds_UIVersion_1024">
    <vt:lpwstr>40</vt:lpwstr>
  </property>
</Properties>
</file>